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132F6" w14:textId="35E84EEF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 w:val="0"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66582A">
        <w:rPr>
          <w:rFonts w:eastAsia="Times New Roman"/>
          <w:b/>
          <w:sz w:val="24"/>
        </w:rPr>
        <w:t>3</w:t>
      </w:r>
      <w:r w:rsidR="00125E41">
        <w:rPr>
          <w:rFonts w:eastAsia="Times New Roman"/>
          <w:b/>
          <w:sz w:val="24"/>
        </w:rPr>
        <w:t>bis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66582A">
        <w:rPr>
          <w:rFonts w:eastAsia="Times New Roman"/>
          <w:b/>
          <w:sz w:val="24"/>
        </w:rPr>
        <w:t>1</w:t>
      </w:r>
      <w:r w:rsidR="00545257">
        <w:rPr>
          <w:rFonts w:eastAsia="Times New Roman"/>
          <w:b/>
          <w:sz w:val="24"/>
        </w:rPr>
        <w:t>0</w:t>
      </w:r>
      <w:r w:rsidR="009802DC">
        <w:rPr>
          <w:rFonts w:eastAsia="Times New Roman"/>
          <w:b/>
          <w:sz w:val="24"/>
        </w:rPr>
        <w:t>2680</w:t>
      </w:r>
    </w:p>
    <w:p w14:paraId="6D1CDF7B" w14:textId="13D132A0" w:rsidR="006D3016" w:rsidRPr="00341812" w:rsidRDefault="00545257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 w:val="0"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ED0972">
        <w:rPr>
          <w:b/>
          <w:sz w:val="24"/>
        </w:rPr>
        <w:t>April</w:t>
      </w:r>
      <w:r w:rsidR="00983713">
        <w:rPr>
          <w:b/>
          <w:sz w:val="24"/>
        </w:rPr>
        <w:t xml:space="preserve"> </w:t>
      </w:r>
      <w:r w:rsidR="00064C32">
        <w:rPr>
          <w:b/>
          <w:sz w:val="24"/>
        </w:rPr>
        <w:t>12</w:t>
      </w:r>
      <w:r w:rsidR="006D4A8E">
        <w:rPr>
          <w:b/>
          <w:sz w:val="24"/>
        </w:rPr>
        <w:t xml:space="preserve"> </w:t>
      </w:r>
      <w:r w:rsidR="00783198">
        <w:rPr>
          <w:b/>
          <w:noProof/>
          <w:sz w:val="24"/>
        </w:rPr>
        <w:t>–</w:t>
      </w:r>
      <w:r w:rsidR="00783198" w:rsidRPr="00800E83">
        <w:rPr>
          <w:b/>
          <w:noProof/>
          <w:sz w:val="24"/>
        </w:rPr>
        <w:t xml:space="preserve"> </w:t>
      </w:r>
      <w:r w:rsidR="00064C32">
        <w:rPr>
          <w:b/>
          <w:sz w:val="24"/>
        </w:rPr>
        <w:t>20</w:t>
      </w:r>
      <w:r w:rsidR="00E90DD7"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3D1116">
        <w:rPr>
          <w:b/>
          <w:sz w:val="24"/>
        </w:rPr>
        <w:t>1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eastAsia="Times New Roman"/>
          <w:b/>
          <w:bCs w:val="0"/>
          <w:sz w:val="24"/>
        </w:rPr>
      </w:pPr>
    </w:p>
    <w:p w14:paraId="7AFCFD13" w14:textId="259C37F4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eastAsia="MS Mincho" w:cs="Arial"/>
          <w:b/>
          <w:bCs w:val="0"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2104B4">
        <w:rPr>
          <w:rFonts w:eastAsia="MS Mincho" w:cs="Arial"/>
          <w:b/>
          <w:sz w:val="24"/>
        </w:rPr>
        <w:t>8.9.2</w:t>
      </w:r>
    </w:p>
    <w:p w14:paraId="5685B4D7" w14:textId="464C6809" w:rsidR="00E30B2C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</w:p>
    <w:p w14:paraId="62778E85" w14:textId="6EB4D8AE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064C32">
        <w:rPr>
          <w:rFonts w:eastAsia="Times New Roman" w:cs="Arial"/>
          <w:b/>
          <w:sz w:val="24"/>
          <w:lang w:eastAsia="en-US"/>
        </w:rPr>
        <w:t xml:space="preserve">UE </w:t>
      </w:r>
      <w:r w:rsidR="005E626C">
        <w:rPr>
          <w:rFonts w:eastAsia="Times New Roman" w:cs="Arial"/>
          <w:b/>
          <w:sz w:val="24"/>
          <w:lang w:eastAsia="en-US"/>
        </w:rPr>
        <w:t>sub</w:t>
      </w:r>
      <w:r w:rsidR="00064C32">
        <w:rPr>
          <w:rFonts w:eastAsia="Times New Roman" w:cs="Arial"/>
          <w:b/>
          <w:sz w:val="24"/>
          <w:lang w:eastAsia="en-US"/>
        </w:rPr>
        <w:t>group for paging</w:t>
      </w:r>
      <w:r w:rsidR="00AF6F55">
        <w:rPr>
          <w:rFonts w:eastAsia="Times New Roman" w:cs="Arial"/>
          <w:b/>
          <w:sz w:val="24"/>
          <w:lang w:eastAsia="en-US"/>
        </w:rPr>
        <w:t xml:space="preserve"> reception</w:t>
      </w:r>
    </w:p>
    <w:p w14:paraId="1FA36C2B" w14:textId="73E1754B" w:rsidR="006D3016" w:rsidRPr="00341812" w:rsidRDefault="006D3016" w:rsidP="00F70A87">
      <w:pPr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C359EF" w:rsidRPr="00C359EF">
        <w:rPr>
          <w:rFonts w:eastAsia="Times New Roman" w:cs="Arial"/>
          <w:b/>
          <w:sz w:val="24"/>
          <w:lang w:eastAsia="en-US"/>
        </w:rPr>
        <w:t>NR_UE_pow_sav_enh-Core</w:t>
      </w:r>
    </w:p>
    <w:p w14:paraId="5B797E05" w14:textId="77777777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64C600AD" w14:textId="05692310" w:rsidR="0054243B" w:rsidRDefault="0054243B" w:rsidP="00064C32">
      <w:pPr>
        <w:spacing w:after="120"/>
        <w:ind w:right="-101"/>
        <w:jc w:val="both"/>
      </w:pPr>
      <w:r>
        <w:t xml:space="preserve">In RAN2 #103-e, the following agreement </w:t>
      </w:r>
      <w:r w:rsidR="00600A7F">
        <w:t xml:space="preserve">regarding UE grouping </w:t>
      </w:r>
      <w:r>
        <w:t>was made</w:t>
      </w:r>
    </w:p>
    <w:tbl>
      <w:tblPr>
        <w:tblStyle w:val="TableGrid"/>
        <w:tblW w:w="0" w:type="auto"/>
        <w:tblInd w:w="535" w:type="dxa"/>
        <w:tblCellMar>
          <w:top w:w="144" w:type="dxa"/>
          <w:left w:w="216" w:type="dxa"/>
          <w:bottom w:w="144" w:type="dxa"/>
          <w:right w:w="216" w:type="dxa"/>
        </w:tblCellMar>
        <w:tblLook w:val="04A0" w:firstRow="1" w:lastRow="0" w:firstColumn="1" w:lastColumn="0" w:noHBand="0" w:noVBand="1"/>
      </w:tblPr>
      <w:tblGrid>
        <w:gridCol w:w="8190"/>
      </w:tblGrid>
      <w:tr w:rsidR="0054243B" w14:paraId="5068609A" w14:textId="77777777" w:rsidTr="0054243B">
        <w:tc>
          <w:tcPr>
            <w:tcW w:w="8190" w:type="dxa"/>
          </w:tcPr>
          <w:p w14:paraId="38A11E42" w14:textId="77777777" w:rsidR="0054243B" w:rsidRPr="0054243B" w:rsidRDefault="0054243B" w:rsidP="0054243B">
            <w:pPr>
              <w:numPr>
                <w:ilvl w:val="0"/>
                <w:numId w:val="20"/>
              </w:numPr>
              <w:spacing w:after="120"/>
              <w:ind w:left="231" w:right="-101" w:hanging="231"/>
              <w:jc w:val="both"/>
              <w:rPr>
                <w:b/>
                <w:lang w:val="en-GB"/>
              </w:rPr>
            </w:pPr>
            <w:r w:rsidRPr="0054243B">
              <w:rPr>
                <w:b/>
                <w:lang w:val="en-GB"/>
              </w:rPr>
              <w:t xml:space="preserve">There is </w:t>
            </w:r>
            <w:proofErr w:type="gramStart"/>
            <w:r w:rsidRPr="0054243B">
              <w:rPr>
                <w:b/>
                <w:lang w:val="en-GB"/>
              </w:rPr>
              <w:t>support</w:t>
            </w:r>
            <w:proofErr w:type="gramEnd"/>
            <w:r w:rsidRPr="0054243B">
              <w:rPr>
                <w:b/>
                <w:lang w:val="en-GB"/>
              </w:rPr>
              <w:t xml:space="preserve"> to have UE ID based enhancement</w:t>
            </w:r>
          </w:p>
          <w:p w14:paraId="4C3CB7EA" w14:textId="1E90B207" w:rsidR="0054243B" w:rsidRPr="0054243B" w:rsidRDefault="0054243B" w:rsidP="0054243B">
            <w:pPr>
              <w:numPr>
                <w:ilvl w:val="0"/>
                <w:numId w:val="2"/>
              </w:numPr>
              <w:tabs>
                <w:tab w:val="num" w:pos="1619"/>
                <w:tab w:val="num" w:pos="9990"/>
              </w:tabs>
              <w:spacing w:after="0"/>
              <w:ind w:left="230" w:right="-101" w:hanging="230"/>
              <w:jc w:val="both"/>
              <w:rPr>
                <w:b/>
                <w:lang w:val="en-GB"/>
              </w:rPr>
            </w:pPr>
            <w:r w:rsidRPr="0054243B">
              <w:rPr>
                <w:b/>
                <w:lang w:val="en-GB"/>
              </w:rPr>
              <w:t xml:space="preserve">There is still significant interest to have other additional methods (but also some concerns). The approach to have a single mechanism that can take several aspects into account can be a way forward. There are still questions on the details, e.g. whether CN or RAN would provide a parameter. </w:t>
            </w:r>
          </w:p>
        </w:tc>
      </w:tr>
    </w:tbl>
    <w:p w14:paraId="2013975C" w14:textId="63E37FC6" w:rsidR="003F08B2" w:rsidRDefault="00BE6D3E" w:rsidP="0054243B">
      <w:pPr>
        <w:spacing w:before="240" w:after="120"/>
        <w:ind w:right="-101"/>
        <w:jc w:val="both"/>
      </w:pPr>
      <w:r>
        <w:t xml:space="preserve">This paper </w:t>
      </w:r>
      <w:r w:rsidR="00600A7F">
        <w:t xml:space="preserve">proposes </w:t>
      </w:r>
      <w:r w:rsidR="00175D34">
        <w:t xml:space="preserve">a </w:t>
      </w:r>
      <w:r w:rsidR="00600A7F">
        <w:t>network</w:t>
      </w:r>
      <w:r w:rsidR="00175D34">
        <w:t xml:space="preserve">-based scheme for UE </w:t>
      </w:r>
      <w:r w:rsidR="008F10B3">
        <w:t>sub</w:t>
      </w:r>
      <w:r w:rsidR="00175D34">
        <w:t>grouping</w:t>
      </w:r>
      <w:r w:rsidR="008F10B3">
        <w:t xml:space="preserve"> within a paging occasion</w:t>
      </w:r>
      <w:r w:rsidR="00ED7F4F">
        <w:t>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981CCB2" w14:textId="48F41B90" w:rsidR="0051538F" w:rsidRPr="00762126" w:rsidRDefault="00E42AB3" w:rsidP="00875F0A">
      <w:pPr>
        <w:tabs>
          <w:tab w:val="left" w:pos="1260"/>
        </w:tabs>
        <w:snapToGrid w:val="0"/>
        <w:spacing w:after="0"/>
        <w:rPr>
          <w:lang w:eastAsia="ja-JP"/>
        </w:rPr>
      </w:pPr>
      <w:r>
        <w:rPr>
          <w:lang w:eastAsia="ja-JP"/>
        </w:rPr>
        <w:t xml:space="preserve">In the </w:t>
      </w:r>
      <w:r w:rsidR="008C6D83">
        <w:rPr>
          <w:lang w:eastAsia="ja-JP"/>
        </w:rPr>
        <w:t xml:space="preserve">post-RAN2#112e </w:t>
      </w:r>
      <w:r>
        <w:rPr>
          <w:lang w:eastAsia="ja-JP"/>
        </w:rPr>
        <w:t>email discussion #</w:t>
      </w:r>
      <w:r w:rsidR="008C6D83">
        <w:rPr>
          <w:lang w:eastAsia="ja-JP"/>
        </w:rPr>
        <w:t>64</w:t>
      </w:r>
      <w:r w:rsidR="003623CE">
        <w:rPr>
          <w:lang w:eastAsia="ja-JP"/>
        </w:rPr>
        <w:t xml:space="preserve"> </w:t>
      </w:r>
      <w:r w:rsidR="00011F72">
        <w:rPr>
          <w:lang w:eastAsia="ja-JP"/>
        </w:rPr>
        <w:fldChar w:fldCharType="begin"/>
      </w:r>
      <w:r w:rsidR="00011F72">
        <w:rPr>
          <w:lang w:eastAsia="ja-JP"/>
        </w:rPr>
        <w:instrText xml:space="preserve"> REF _Ref67220109 \r \h </w:instrText>
      </w:r>
      <w:r w:rsidR="00011F72">
        <w:rPr>
          <w:lang w:eastAsia="ja-JP"/>
        </w:rPr>
      </w:r>
      <w:r w:rsidR="00011F72">
        <w:rPr>
          <w:lang w:eastAsia="ja-JP"/>
        </w:rPr>
        <w:fldChar w:fldCharType="separate"/>
      </w:r>
      <w:r w:rsidR="00011F72">
        <w:rPr>
          <w:lang w:eastAsia="ja-JP"/>
        </w:rPr>
        <w:t>[1]</w:t>
      </w:r>
      <w:r w:rsidR="00011F72">
        <w:rPr>
          <w:lang w:eastAsia="ja-JP"/>
        </w:rPr>
        <w:fldChar w:fldCharType="end"/>
      </w:r>
      <w:r w:rsidR="003623CE">
        <w:rPr>
          <w:lang w:eastAsia="ja-JP"/>
        </w:rPr>
        <w:t xml:space="preserve">, </w:t>
      </w:r>
      <w:r w:rsidR="00757353">
        <w:rPr>
          <w:lang w:eastAsia="ja-JP"/>
        </w:rPr>
        <w:t>a host of</w:t>
      </w:r>
      <w:r w:rsidR="00762126">
        <w:rPr>
          <w:lang w:eastAsia="ja-JP"/>
        </w:rPr>
        <w:t xml:space="preserve"> proposals for UE </w:t>
      </w:r>
      <w:r w:rsidR="001649F2">
        <w:rPr>
          <w:lang w:eastAsia="ja-JP"/>
        </w:rPr>
        <w:t>sub</w:t>
      </w:r>
      <w:r w:rsidR="00762126">
        <w:rPr>
          <w:lang w:eastAsia="ja-JP"/>
        </w:rPr>
        <w:t xml:space="preserve">grouping </w:t>
      </w:r>
      <w:r w:rsidR="00036534">
        <w:rPr>
          <w:lang w:eastAsia="ja-JP"/>
        </w:rPr>
        <w:t xml:space="preserve">(e.g. paging probability, power profile, etc) </w:t>
      </w:r>
      <w:r w:rsidR="00011F72">
        <w:rPr>
          <w:lang w:eastAsia="ja-JP"/>
        </w:rPr>
        <w:t>were discussed</w:t>
      </w:r>
      <w:r w:rsidR="00623BB5">
        <w:rPr>
          <w:lang w:eastAsia="ja-JP"/>
        </w:rPr>
        <w:t xml:space="preserve">. </w:t>
      </w:r>
      <w:r w:rsidR="00011F72">
        <w:rPr>
          <w:lang w:eastAsia="ja-JP"/>
        </w:rPr>
        <w:t xml:space="preserve">However, </w:t>
      </w:r>
      <w:r w:rsidR="00623BB5">
        <w:rPr>
          <w:lang w:eastAsia="ja-JP"/>
        </w:rPr>
        <w:t xml:space="preserve">none of them except legacy UE-ID based approach received </w:t>
      </w:r>
      <w:r w:rsidR="00C72766">
        <w:rPr>
          <w:lang w:eastAsia="ja-JP"/>
        </w:rPr>
        <w:t>much</w:t>
      </w:r>
      <w:r w:rsidR="00623BB5">
        <w:rPr>
          <w:lang w:eastAsia="ja-JP"/>
        </w:rPr>
        <w:t xml:space="preserve"> support. </w:t>
      </w:r>
      <w:r w:rsidR="0045552E">
        <w:rPr>
          <w:lang w:eastAsia="ja-JP"/>
        </w:rPr>
        <w:t xml:space="preserve">We do not </w:t>
      </w:r>
      <w:r w:rsidR="00C72766">
        <w:rPr>
          <w:lang w:eastAsia="ja-JP"/>
        </w:rPr>
        <w:t xml:space="preserve">consider </w:t>
      </w:r>
      <w:r w:rsidR="0045552E">
        <w:rPr>
          <w:lang w:eastAsia="ja-JP"/>
        </w:rPr>
        <w:t>that surprising, because no single paging</w:t>
      </w:r>
      <w:r w:rsidR="00FC4003">
        <w:rPr>
          <w:lang w:eastAsia="ja-JP"/>
        </w:rPr>
        <w:t>-</w:t>
      </w:r>
      <w:r w:rsidR="0045552E">
        <w:rPr>
          <w:lang w:eastAsia="ja-JP"/>
        </w:rPr>
        <w:t xml:space="preserve">related attribute works well in all </w:t>
      </w:r>
      <w:r w:rsidR="008E1B59">
        <w:rPr>
          <w:lang w:eastAsia="ja-JP"/>
        </w:rPr>
        <w:t xml:space="preserve">scenarios. And often time </w:t>
      </w:r>
      <w:r w:rsidR="00597FE2">
        <w:rPr>
          <w:lang w:eastAsia="ja-JP"/>
        </w:rPr>
        <w:t>the pro</w:t>
      </w:r>
      <w:r w:rsidR="00E140A9">
        <w:rPr>
          <w:lang w:eastAsia="ja-JP"/>
        </w:rPr>
        <w:t>s</w:t>
      </w:r>
      <w:r w:rsidR="00597FE2">
        <w:rPr>
          <w:lang w:eastAsia="ja-JP"/>
        </w:rPr>
        <w:t xml:space="preserve"> of a</w:t>
      </w:r>
      <w:r w:rsidR="00036534">
        <w:rPr>
          <w:lang w:eastAsia="ja-JP"/>
        </w:rPr>
        <w:t xml:space="preserve">n attribute </w:t>
      </w:r>
      <w:r w:rsidR="00D34947">
        <w:rPr>
          <w:lang w:eastAsia="ja-JP"/>
        </w:rPr>
        <w:t>are</w:t>
      </w:r>
      <w:r w:rsidR="00597FE2">
        <w:rPr>
          <w:lang w:eastAsia="ja-JP"/>
        </w:rPr>
        <w:t xml:space="preserve"> </w:t>
      </w:r>
      <w:r w:rsidR="00AF02D7">
        <w:rPr>
          <w:lang w:eastAsia="ja-JP"/>
        </w:rPr>
        <w:t>diminished</w:t>
      </w:r>
      <w:r w:rsidR="00E140A9">
        <w:rPr>
          <w:lang w:eastAsia="ja-JP"/>
        </w:rPr>
        <w:t xml:space="preserve"> by its equally significant cons.</w:t>
      </w:r>
      <w:r w:rsidR="00623BB5">
        <w:rPr>
          <w:lang w:eastAsia="ja-JP"/>
        </w:rPr>
        <w:t xml:space="preserve"> </w:t>
      </w:r>
    </w:p>
    <w:p w14:paraId="18EBEE36" w14:textId="72112979" w:rsidR="00C95ECE" w:rsidRDefault="00C95ECE" w:rsidP="00297F88">
      <w:pPr>
        <w:pStyle w:val="0Maintext"/>
        <w:tabs>
          <w:tab w:val="left" w:pos="1440"/>
        </w:tabs>
        <w:spacing w:before="120" w:line="240" w:lineRule="auto"/>
        <w:ind w:left="1440" w:hanging="1440"/>
        <w:jc w:val="left"/>
        <w:rPr>
          <w:b/>
          <w:bCs w:val="0"/>
        </w:rPr>
      </w:pPr>
      <w:r>
        <w:rPr>
          <w:b/>
          <w:bCs w:val="0"/>
        </w:rPr>
        <w:t>Observation 1.</w:t>
      </w:r>
      <w:r>
        <w:rPr>
          <w:b/>
          <w:bCs w:val="0"/>
        </w:rPr>
        <w:tab/>
        <w:t xml:space="preserve">There is no single </w:t>
      </w:r>
      <w:r w:rsidR="00875F0A">
        <w:rPr>
          <w:b/>
          <w:bCs w:val="0"/>
        </w:rPr>
        <w:t xml:space="preserve">paging-related </w:t>
      </w:r>
      <w:r>
        <w:rPr>
          <w:b/>
          <w:bCs w:val="0"/>
        </w:rPr>
        <w:t xml:space="preserve">attribute that </w:t>
      </w:r>
      <w:r w:rsidR="00297F88">
        <w:rPr>
          <w:b/>
          <w:bCs w:val="0"/>
        </w:rPr>
        <w:t xml:space="preserve">would </w:t>
      </w:r>
      <w:r>
        <w:rPr>
          <w:b/>
          <w:bCs w:val="0"/>
        </w:rPr>
        <w:t>work well in all scenarios</w:t>
      </w:r>
      <w:r w:rsidR="00297F88">
        <w:rPr>
          <w:b/>
          <w:bCs w:val="0"/>
        </w:rPr>
        <w:t xml:space="preserve"> for determining UE</w:t>
      </w:r>
      <w:r w:rsidR="00564F18">
        <w:rPr>
          <w:b/>
          <w:bCs w:val="0"/>
        </w:rPr>
        <w:t>’s paging</w:t>
      </w:r>
      <w:r w:rsidR="00297F88">
        <w:rPr>
          <w:b/>
          <w:bCs w:val="0"/>
        </w:rPr>
        <w:t xml:space="preserve"> </w:t>
      </w:r>
      <w:r w:rsidR="001649F2">
        <w:rPr>
          <w:b/>
          <w:bCs w:val="0"/>
        </w:rPr>
        <w:t>sub</w:t>
      </w:r>
      <w:r w:rsidR="00297F88">
        <w:rPr>
          <w:b/>
          <w:bCs w:val="0"/>
        </w:rPr>
        <w:t>group</w:t>
      </w:r>
      <w:r>
        <w:rPr>
          <w:b/>
          <w:bCs w:val="0"/>
        </w:rPr>
        <w:t>.</w:t>
      </w:r>
    </w:p>
    <w:p w14:paraId="6E37A77A" w14:textId="3D642A14" w:rsidR="00BB3A46" w:rsidRPr="00BB3A46" w:rsidRDefault="003567C0" w:rsidP="00B37CF0">
      <w:pPr>
        <w:pStyle w:val="0Maintext"/>
        <w:tabs>
          <w:tab w:val="left" w:pos="0"/>
        </w:tabs>
        <w:spacing w:before="120" w:after="0" w:afterAutospacing="0" w:line="240" w:lineRule="auto"/>
        <w:ind w:firstLine="0"/>
        <w:jc w:val="left"/>
      </w:pPr>
      <w:r>
        <w:t>The above issue can be alleviated to some extent i</w:t>
      </w:r>
      <w:r w:rsidR="00BB3A46" w:rsidRPr="00BB3A46">
        <w:t>f we</w:t>
      </w:r>
      <w:r w:rsidR="00BB3A46">
        <w:t xml:space="preserve"> include multiple attributes</w:t>
      </w:r>
      <w:r w:rsidR="00532538">
        <w:t xml:space="preserve"> in the determination of UE’s paging </w:t>
      </w:r>
      <w:r w:rsidR="001649F2">
        <w:t>sub</w:t>
      </w:r>
      <w:r w:rsidR="00532538">
        <w:t>group</w:t>
      </w:r>
      <w:r>
        <w:t xml:space="preserve">. </w:t>
      </w:r>
      <w:r w:rsidR="005E0886">
        <w:t xml:space="preserve">Some of such schemes were also discussed in </w:t>
      </w:r>
      <w:r w:rsidR="005E0886">
        <w:rPr>
          <w:lang w:eastAsia="ja-JP"/>
        </w:rPr>
        <w:fldChar w:fldCharType="begin"/>
      </w:r>
      <w:r w:rsidR="005E0886">
        <w:rPr>
          <w:lang w:eastAsia="ja-JP"/>
        </w:rPr>
        <w:instrText xml:space="preserve"> REF _Ref67220109 \r \h </w:instrText>
      </w:r>
      <w:r w:rsidR="005E0886">
        <w:rPr>
          <w:lang w:eastAsia="ja-JP"/>
        </w:rPr>
      </w:r>
      <w:r w:rsidR="005E0886">
        <w:rPr>
          <w:lang w:eastAsia="ja-JP"/>
        </w:rPr>
        <w:fldChar w:fldCharType="separate"/>
      </w:r>
      <w:r w:rsidR="005E0886">
        <w:rPr>
          <w:lang w:eastAsia="ja-JP"/>
        </w:rPr>
        <w:t>[1]</w:t>
      </w:r>
      <w:r w:rsidR="005E0886">
        <w:rPr>
          <w:lang w:eastAsia="ja-JP"/>
        </w:rPr>
        <w:fldChar w:fldCharType="end"/>
      </w:r>
      <w:r w:rsidR="005E0886">
        <w:rPr>
          <w:lang w:eastAsia="ja-JP"/>
        </w:rPr>
        <w:t xml:space="preserve">. </w:t>
      </w:r>
      <w:r w:rsidR="00954247">
        <w:rPr>
          <w:lang w:eastAsia="ja-JP"/>
        </w:rPr>
        <w:t xml:space="preserve">What we </w:t>
      </w:r>
      <w:r w:rsidR="0014411C">
        <w:rPr>
          <w:lang w:eastAsia="ja-JP"/>
        </w:rPr>
        <w:t xml:space="preserve">have </w:t>
      </w:r>
      <w:r w:rsidR="00954247">
        <w:rPr>
          <w:lang w:eastAsia="ja-JP"/>
        </w:rPr>
        <w:t>observe</w:t>
      </w:r>
      <w:r w:rsidR="0014411C">
        <w:rPr>
          <w:lang w:eastAsia="ja-JP"/>
        </w:rPr>
        <w:t>d</w:t>
      </w:r>
      <w:r w:rsidR="00954247">
        <w:rPr>
          <w:lang w:eastAsia="ja-JP"/>
        </w:rPr>
        <w:t xml:space="preserve"> is that such schemes </w:t>
      </w:r>
      <w:r w:rsidR="00590E5F">
        <w:rPr>
          <w:lang w:eastAsia="ja-JP"/>
        </w:rPr>
        <w:t xml:space="preserve">typically </w:t>
      </w:r>
      <w:r w:rsidR="00954247">
        <w:rPr>
          <w:lang w:eastAsia="ja-JP"/>
        </w:rPr>
        <w:t>require complicated designs</w:t>
      </w:r>
      <w:r w:rsidR="00590E5F">
        <w:rPr>
          <w:lang w:eastAsia="ja-JP"/>
        </w:rPr>
        <w:t xml:space="preserve">, especially if UEs use </w:t>
      </w:r>
      <w:r w:rsidR="00C362E4">
        <w:rPr>
          <w:lang w:eastAsia="ja-JP"/>
        </w:rPr>
        <w:t>a</w:t>
      </w:r>
      <w:r w:rsidR="00590E5F">
        <w:rPr>
          <w:lang w:eastAsia="ja-JP"/>
        </w:rPr>
        <w:t xml:space="preserve"> predefined formula to derive </w:t>
      </w:r>
      <w:r w:rsidR="00310169">
        <w:rPr>
          <w:lang w:eastAsia="ja-JP"/>
        </w:rPr>
        <w:t xml:space="preserve">its paging </w:t>
      </w:r>
      <w:r w:rsidR="001649F2">
        <w:rPr>
          <w:lang w:eastAsia="ja-JP"/>
        </w:rPr>
        <w:t>sub</w:t>
      </w:r>
      <w:r w:rsidR="00310169">
        <w:rPr>
          <w:lang w:eastAsia="ja-JP"/>
        </w:rPr>
        <w:t xml:space="preserve">group </w:t>
      </w:r>
      <w:r w:rsidR="00C362E4">
        <w:rPr>
          <w:lang w:eastAsia="ja-JP"/>
        </w:rPr>
        <w:t>by itself</w:t>
      </w:r>
      <w:r w:rsidR="00310169">
        <w:rPr>
          <w:lang w:eastAsia="ja-JP"/>
        </w:rPr>
        <w:t xml:space="preserve">. Since UE </w:t>
      </w:r>
      <w:r w:rsidR="001649F2">
        <w:rPr>
          <w:lang w:eastAsia="ja-JP"/>
        </w:rPr>
        <w:t>sub</w:t>
      </w:r>
      <w:r w:rsidR="00310169">
        <w:rPr>
          <w:lang w:eastAsia="ja-JP"/>
        </w:rPr>
        <w:t xml:space="preserve">grouping does not </w:t>
      </w:r>
      <w:r w:rsidR="000C0E6E">
        <w:rPr>
          <w:lang w:eastAsia="ja-JP"/>
        </w:rPr>
        <w:t xml:space="preserve">produce significant power savings, we do not think </w:t>
      </w:r>
      <w:r w:rsidR="00382C33">
        <w:rPr>
          <w:lang w:eastAsia="ja-JP"/>
        </w:rPr>
        <w:t xml:space="preserve">it justifies </w:t>
      </w:r>
      <w:r w:rsidR="000C0E6E">
        <w:rPr>
          <w:lang w:eastAsia="ja-JP"/>
        </w:rPr>
        <w:t>any complicated designs.</w:t>
      </w:r>
    </w:p>
    <w:p w14:paraId="00963025" w14:textId="494496AA" w:rsidR="008275C5" w:rsidRDefault="00C95ECE" w:rsidP="00AB4019">
      <w:pPr>
        <w:pStyle w:val="0Maintext"/>
        <w:tabs>
          <w:tab w:val="left" w:pos="1440"/>
        </w:tabs>
        <w:spacing w:before="120" w:line="240" w:lineRule="auto"/>
        <w:ind w:left="1440" w:hanging="1440"/>
        <w:jc w:val="left"/>
        <w:rPr>
          <w:b/>
          <w:bCs w:val="0"/>
        </w:rPr>
      </w:pPr>
      <w:r>
        <w:rPr>
          <w:b/>
          <w:bCs w:val="0"/>
        </w:rPr>
        <w:t xml:space="preserve">Observation 2. </w:t>
      </w:r>
      <w:r w:rsidR="008C721F">
        <w:rPr>
          <w:b/>
          <w:bCs w:val="0"/>
        </w:rPr>
        <w:t xml:space="preserve">It can lead complicated designs if </w:t>
      </w:r>
      <w:r w:rsidR="000615FD">
        <w:rPr>
          <w:b/>
          <w:bCs w:val="0"/>
        </w:rPr>
        <w:t xml:space="preserve">UE </w:t>
      </w:r>
      <w:r w:rsidR="00AB4019">
        <w:rPr>
          <w:b/>
          <w:bCs w:val="0"/>
        </w:rPr>
        <w:t xml:space="preserve">has to use multiple attributes to </w:t>
      </w:r>
      <w:r w:rsidR="00E57138">
        <w:rPr>
          <w:b/>
          <w:bCs w:val="0"/>
        </w:rPr>
        <w:t>derive</w:t>
      </w:r>
      <w:r w:rsidR="000615FD">
        <w:rPr>
          <w:b/>
          <w:bCs w:val="0"/>
        </w:rPr>
        <w:t xml:space="preserve"> its </w:t>
      </w:r>
      <w:r w:rsidR="00564F18">
        <w:rPr>
          <w:b/>
          <w:bCs w:val="0"/>
        </w:rPr>
        <w:t xml:space="preserve">paging </w:t>
      </w:r>
      <w:r w:rsidR="00281664">
        <w:rPr>
          <w:b/>
          <w:bCs w:val="0"/>
        </w:rPr>
        <w:t>subgroup</w:t>
      </w:r>
      <w:r w:rsidR="00564F18">
        <w:rPr>
          <w:b/>
          <w:bCs w:val="0"/>
        </w:rPr>
        <w:t xml:space="preserve"> </w:t>
      </w:r>
      <w:r w:rsidR="00AB4019">
        <w:rPr>
          <w:b/>
          <w:bCs w:val="0"/>
        </w:rPr>
        <w:t xml:space="preserve">based on </w:t>
      </w:r>
      <w:r w:rsidR="008C721F">
        <w:rPr>
          <w:b/>
          <w:bCs w:val="0"/>
        </w:rPr>
        <w:t>predefined formula.</w:t>
      </w:r>
      <w:r>
        <w:rPr>
          <w:b/>
          <w:bCs w:val="0"/>
        </w:rPr>
        <w:t xml:space="preserve"> </w:t>
      </w:r>
    </w:p>
    <w:p w14:paraId="543544E8" w14:textId="4997FAD1" w:rsidR="00B37CF0" w:rsidRPr="00B37CF0" w:rsidRDefault="00B37CF0" w:rsidP="0020022E">
      <w:pPr>
        <w:pStyle w:val="0Maintext"/>
        <w:spacing w:before="120" w:after="0" w:afterAutospacing="0" w:line="240" w:lineRule="auto"/>
        <w:ind w:firstLine="0"/>
        <w:jc w:val="left"/>
      </w:pPr>
      <w:r w:rsidRPr="00B37CF0">
        <w:t>W</w:t>
      </w:r>
      <w:r>
        <w:t xml:space="preserve">e therefore think it is </w:t>
      </w:r>
      <w:r w:rsidR="00E42C1C">
        <w:t>worth</w:t>
      </w:r>
      <w:r w:rsidR="00731221">
        <w:t xml:space="preserve"> considering </w:t>
      </w:r>
      <w:r w:rsidR="00026020">
        <w:t>network based approach</w:t>
      </w:r>
      <w:r w:rsidR="00731221">
        <w:t xml:space="preserve">, </w:t>
      </w:r>
      <w:r w:rsidR="00CB1C8C">
        <w:t>e</w:t>
      </w:r>
      <w:r w:rsidR="00731221">
        <w:t>.</w:t>
      </w:r>
      <w:r w:rsidR="00CB1C8C">
        <w:t>g</w:t>
      </w:r>
      <w:r w:rsidR="00731221">
        <w:t xml:space="preserve">. </w:t>
      </w:r>
      <w:r w:rsidR="00223C3A">
        <w:t>n</w:t>
      </w:r>
      <w:r w:rsidR="00073DF0">
        <w:t xml:space="preserve">etwork </w:t>
      </w:r>
      <w:r w:rsidR="00931331">
        <w:t>configures</w:t>
      </w:r>
      <w:r w:rsidR="00073DF0">
        <w:t xml:space="preserve"> UE’s paging</w:t>
      </w:r>
      <w:r w:rsidR="00931331">
        <w:t xml:space="preserve"> </w:t>
      </w:r>
      <w:r w:rsidR="00281664">
        <w:t>subgroup</w:t>
      </w:r>
      <w:r w:rsidR="00931331">
        <w:t xml:space="preserve"> based on </w:t>
      </w:r>
      <w:r w:rsidR="00073DF0">
        <w:t xml:space="preserve">attributes </w:t>
      </w:r>
      <w:r w:rsidR="00931331">
        <w:t xml:space="preserve">provided by UEs (e.g. </w:t>
      </w:r>
      <w:r w:rsidR="00931331">
        <w:fldChar w:fldCharType="begin"/>
      </w:r>
      <w:r w:rsidR="00931331">
        <w:instrText xml:space="preserve"> REF _Ref67220535 \r \h </w:instrText>
      </w:r>
      <w:r w:rsidR="00931331">
        <w:fldChar w:fldCharType="separate"/>
      </w:r>
      <w:r w:rsidR="00931331">
        <w:t>[2]</w:t>
      </w:r>
      <w:r w:rsidR="00931331">
        <w:fldChar w:fldCharType="end"/>
      </w:r>
      <w:r w:rsidR="00931331">
        <w:t>).</w:t>
      </w:r>
      <w:r w:rsidR="00F033B2">
        <w:t xml:space="preserve"> This approach</w:t>
      </w:r>
      <w:r w:rsidR="00CB1C8C">
        <w:t xml:space="preserve"> </w:t>
      </w:r>
      <w:r w:rsidR="00E16D8C">
        <w:t>gives</w:t>
      </w:r>
      <w:r w:rsidR="00CB1C8C">
        <w:t xml:space="preserve"> network </w:t>
      </w:r>
      <w:r w:rsidR="00E16D8C">
        <w:t xml:space="preserve">high flexibility in </w:t>
      </w:r>
      <w:r w:rsidR="00D226DE">
        <w:t xml:space="preserve">assigning UE’s </w:t>
      </w:r>
      <w:r w:rsidR="008703D6">
        <w:t xml:space="preserve">page </w:t>
      </w:r>
      <w:r w:rsidR="00281664">
        <w:t>subgroup</w:t>
      </w:r>
      <w:r w:rsidR="00117573">
        <w:t xml:space="preserve"> and keeps UE implementation simple.</w:t>
      </w:r>
      <w:r w:rsidR="00CB1C8C">
        <w:t xml:space="preserve"> </w:t>
      </w:r>
      <w:r w:rsidR="00F033B2">
        <w:t xml:space="preserve"> </w:t>
      </w:r>
    </w:p>
    <w:p w14:paraId="393F58C6" w14:textId="0BFE488C" w:rsidR="00BE6E69" w:rsidRDefault="00117573" w:rsidP="00B1163A">
      <w:pPr>
        <w:pStyle w:val="0Maintext"/>
        <w:tabs>
          <w:tab w:val="left" w:pos="1440"/>
        </w:tabs>
        <w:spacing w:before="120" w:line="240" w:lineRule="auto"/>
        <w:ind w:left="1440" w:hanging="1440"/>
        <w:jc w:val="left"/>
        <w:rPr>
          <w:b/>
          <w:bCs w:val="0"/>
        </w:rPr>
      </w:pPr>
      <w:r>
        <w:rPr>
          <w:b/>
          <w:bCs w:val="0"/>
        </w:rPr>
        <w:t>Observation</w:t>
      </w:r>
      <w:r w:rsidR="008275C5">
        <w:rPr>
          <w:b/>
          <w:bCs w:val="0"/>
        </w:rPr>
        <w:t xml:space="preserve"> </w:t>
      </w:r>
      <w:r>
        <w:rPr>
          <w:b/>
          <w:bCs w:val="0"/>
        </w:rPr>
        <w:t>3</w:t>
      </w:r>
      <w:r w:rsidR="008275C5">
        <w:rPr>
          <w:b/>
          <w:bCs w:val="0"/>
        </w:rPr>
        <w:t>.</w:t>
      </w:r>
      <w:r w:rsidR="008275C5">
        <w:rPr>
          <w:b/>
          <w:bCs w:val="0"/>
        </w:rPr>
        <w:tab/>
      </w:r>
      <w:r>
        <w:rPr>
          <w:b/>
          <w:bCs w:val="0"/>
        </w:rPr>
        <w:t>It is simpler to have n</w:t>
      </w:r>
      <w:r w:rsidR="008275C5">
        <w:rPr>
          <w:b/>
          <w:bCs w:val="0"/>
        </w:rPr>
        <w:t xml:space="preserve">etwork configure UE’s </w:t>
      </w:r>
      <w:r w:rsidR="003F2EA2">
        <w:rPr>
          <w:b/>
          <w:bCs w:val="0"/>
        </w:rPr>
        <w:t xml:space="preserve">paging </w:t>
      </w:r>
      <w:r w:rsidR="00281664">
        <w:rPr>
          <w:b/>
          <w:bCs w:val="0"/>
        </w:rPr>
        <w:t>subgroup</w:t>
      </w:r>
      <w:r w:rsidR="00B1163A">
        <w:rPr>
          <w:b/>
          <w:bCs w:val="0"/>
        </w:rPr>
        <w:t>, based on attributes provided by UEs.</w:t>
      </w:r>
    </w:p>
    <w:p w14:paraId="714007D6" w14:textId="2D2C2620" w:rsidR="00C56FBF" w:rsidRDefault="0020022E" w:rsidP="00C56FBF">
      <w:pPr>
        <w:pStyle w:val="0Maintext"/>
        <w:tabs>
          <w:tab w:val="left" w:pos="0"/>
        </w:tabs>
        <w:spacing w:before="120" w:after="0" w:afterAutospacing="0" w:line="240" w:lineRule="auto"/>
        <w:ind w:firstLine="0"/>
        <w:jc w:val="left"/>
      </w:pPr>
      <w:r w:rsidRPr="0020022E">
        <w:t>We</w:t>
      </w:r>
      <w:r w:rsidR="00B002A9">
        <w:t xml:space="preserve"> think there can be two possible </w:t>
      </w:r>
      <w:r w:rsidR="00971702">
        <w:t>options</w:t>
      </w:r>
      <w:r w:rsidR="00B002A9">
        <w:t xml:space="preserve"> to implement this </w:t>
      </w:r>
      <w:r w:rsidR="00275F27">
        <w:t xml:space="preserve">scheme, depend on whether core network (CN) or RAN performs the </w:t>
      </w:r>
      <w:r w:rsidR="00281664">
        <w:t>subgroup</w:t>
      </w:r>
      <w:r w:rsidR="00275F27">
        <w:t xml:space="preserve"> assignment. </w:t>
      </w:r>
      <w:r w:rsidR="003848C1">
        <w:t xml:space="preserve">Before </w:t>
      </w:r>
      <w:r w:rsidR="00C56FBF">
        <w:t>we discuss the details of these two options below, we make the following assumptions:</w:t>
      </w:r>
    </w:p>
    <w:p w14:paraId="6FB1CC9D" w14:textId="48A27C43" w:rsidR="00C9671C" w:rsidRDefault="00C9671C" w:rsidP="001E35BB">
      <w:pPr>
        <w:pStyle w:val="0Maintext"/>
        <w:numPr>
          <w:ilvl w:val="0"/>
          <w:numId w:val="26"/>
        </w:numPr>
        <w:tabs>
          <w:tab w:val="left" w:pos="0"/>
        </w:tabs>
        <w:spacing w:before="120" w:after="0" w:afterAutospacing="0" w:line="240" w:lineRule="auto"/>
        <w:ind w:left="540" w:hanging="270"/>
        <w:jc w:val="left"/>
      </w:pPr>
      <w:r>
        <w:t xml:space="preserve">Although UE may have different periodicity in monitoring paging occasions in RRC Idle and RRC Inactive, we do not see any </w:t>
      </w:r>
      <w:r w:rsidR="00F46C8D">
        <w:t xml:space="preserve">clear </w:t>
      </w:r>
      <w:r>
        <w:t xml:space="preserve">use cases in which UE can benefit from having different paging </w:t>
      </w:r>
      <w:r w:rsidR="00281664">
        <w:t>subgroup</w:t>
      </w:r>
      <w:r>
        <w:t>s in these two states.</w:t>
      </w:r>
      <w:r w:rsidR="00925968">
        <w:t xml:space="preserve"> In addition, having different paging </w:t>
      </w:r>
      <w:r w:rsidR="00281664">
        <w:t>subgroup</w:t>
      </w:r>
      <w:r w:rsidR="00925968">
        <w:t xml:space="preserve">s for RRC Idle and RRC Inactive can lead to </w:t>
      </w:r>
      <w:r w:rsidR="00CE772B">
        <w:t xml:space="preserve">paging failure when state mismatch occurs between </w:t>
      </w:r>
      <w:r w:rsidR="00984A7D">
        <w:t xml:space="preserve">UE and network (e.g. UE is in RRC </w:t>
      </w:r>
      <w:proofErr w:type="gramStart"/>
      <w:r w:rsidR="00984A7D">
        <w:t>Inactive</w:t>
      </w:r>
      <w:proofErr w:type="gramEnd"/>
      <w:r w:rsidR="00984A7D">
        <w:t xml:space="preserve"> but network thinks it is in RRC Idle).</w:t>
      </w:r>
      <w:r>
        <w:t xml:space="preserve"> </w:t>
      </w:r>
      <w:r w:rsidR="00FF0FD4">
        <w:t>Therefore, we think it makes sense to assume that UE has the same paging subgroup for RRC Idle and RRC Inactive.</w:t>
      </w:r>
    </w:p>
    <w:p w14:paraId="094E5697" w14:textId="0C187E49" w:rsidR="004A0C2B" w:rsidRDefault="00C56FBF" w:rsidP="00442FF1">
      <w:pPr>
        <w:pStyle w:val="0Maintext"/>
        <w:numPr>
          <w:ilvl w:val="0"/>
          <w:numId w:val="26"/>
        </w:numPr>
        <w:tabs>
          <w:tab w:val="left" w:pos="0"/>
        </w:tabs>
        <w:spacing w:before="120" w:after="0" w:afterAutospacing="0" w:line="240" w:lineRule="auto"/>
        <w:ind w:left="540" w:hanging="270"/>
        <w:jc w:val="left"/>
      </w:pPr>
      <w:r>
        <w:lastRenderedPageBreak/>
        <w:t>I</w:t>
      </w:r>
      <w:r w:rsidR="00B25A67">
        <w:t xml:space="preserve">t is simpler that all attributes used in the determination of paging </w:t>
      </w:r>
      <w:r w:rsidR="00281664">
        <w:t>subgroup</w:t>
      </w:r>
      <w:r w:rsidR="00B25A67">
        <w:t xml:space="preserve"> are predefined in the spec instead of being signal</w:t>
      </w:r>
      <w:r w:rsidR="00A95D13">
        <w:t>l</w:t>
      </w:r>
      <w:r w:rsidR="00B25A67">
        <w:t>ed</w:t>
      </w:r>
      <w:r w:rsidR="00A95D13">
        <w:t xml:space="preserve">, because that can help avoid the need to coordinate which attributes are used. </w:t>
      </w:r>
      <w:r w:rsidR="006B59CD">
        <w:t>We do not think this requirement is too restrictive, because network (either RAN or CN) still have the flexibility in which and how attributes are used in its decision.</w:t>
      </w:r>
      <w:r w:rsidR="00A96067">
        <w:t xml:space="preserve"> </w:t>
      </w:r>
      <w:r w:rsidR="004A0C2B">
        <w:t xml:space="preserve"> </w:t>
      </w:r>
    </w:p>
    <w:p w14:paraId="14FE0764" w14:textId="16C9EC48" w:rsidR="001C2A41" w:rsidRPr="001C2A41" w:rsidRDefault="001C2A41" w:rsidP="007E15BF">
      <w:pPr>
        <w:pStyle w:val="0Maintext"/>
        <w:numPr>
          <w:ilvl w:val="0"/>
          <w:numId w:val="23"/>
        </w:numPr>
        <w:spacing w:before="240" w:line="240" w:lineRule="auto"/>
        <w:ind w:left="274" w:hanging="274"/>
        <w:jc w:val="left"/>
        <w:rPr>
          <w:b/>
          <w:bCs w:val="0"/>
          <w:u w:val="single"/>
        </w:rPr>
      </w:pPr>
      <w:r w:rsidRPr="001C2A41">
        <w:rPr>
          <w:u w:val="single"/>
        </w:rPr>
        <w:t xml:space="preserve">CN performs the </w:t>
      </w:r>
      <w:r w:rsidR="00281664">
        <w:rPr>
          <w:u w:val="single"/>
        </w:rPr>
        <w:t>subgroup</w:t>
      </w:r>
      <w:r w:rsidRPr="001C2A41">
        <w:rPr>
          <w:u w:val="single"/>
        </w:rPr>
        <w:t xml:space="preserve"> assignment</w:t>
      </w:r>
    </w:p>
    <w:p w14:paraId="0DF5D613" w14:textId="7E5A66FB" w:rsidR="00335FE9" w:rsidRDefault="00BD1785" w:rsidP="00335FE9">
      <w:pPr>
        <w:pStyle w:val="0Maintext"/>
        <w:numPr>
          <w:ilvl w:val="0"/>
          <w:numId w:val="25"/>
        </w:numPr>
        <w:spacing w:before="120" w:after="0" w:afterAutospacing="0" w:line="240" w:lineRule="auto"/>
        <w:ind w:left="540" w:hanging="540"/>
        <w:jc w:val="left"/>
      </w:pPr>
      <w:r w:rsidRPr="00BD1785">
        <w:t xml:space="preserve">When </w:t>
      </w:r>
      <w:r>
        <w:t>UE performs Registration Request with CN</w:t>
      </w:r>
      <w:r w:rsidR="00ED647F">
        <w:t xml:space="preserve"> (e.g. AMF)</w:t>
      </w:r>
      <w:r>
        <w:t xml:space="preserve">, it </w:t>
      </w:r>
      <w:r w:rsidR="008D216D">
        <w:t xml:space="preserve">includes a set of paging-related attributes </w:t>
      </w:r>
      <w:r w:rsidR="00CC1405">
        <w:t>in the request. The total set of attributes can be predefined in</w:t>
      </w:r>
      <w:r w:rsidR="00B54B2C">
        <w:t xml:space="preserve"> specs, but UE needs to report only a subset of them that are of significance to it. </w:t>
      </w:r>
      <w:r w:rsidR="00ED647F">
        <w:t xml:space="preserve">CN then returns UE’s paging </w:t>
      </w:r>
      <w:r w:rsidR="00281664">
        <w:t>subgroup</w:t>
      </w:r>
      <w:r w:rsidR="00ED647F">
        <w:t xml:space="preserve"> assignment in Registration Accept message. </w:t>
      </w:r>
      <w:r w:rsidR="005D2686">
        <w:t xml:space="preserve">In addition, CN will </w:t>
      </w:r>
      <w:r w:rsidR="007078AD">
        <w:t xml:space="preserve">forward this assignment to UE’s serving gNB as well (e.g. in a UE </w:t>
      </w:r>
      <w:r w:rsidR="003B3C8A">
        <w:t>Context Modification message)</w:t>
      </w:r>
      <w:r w:rsidR="00DE1B2F">
        <w:t>.</w:t>
      </w:r>
      <w:r w:rsidR="00335FE9">
        <w:t xml:space="preserve"> This step is necessary because gNB needs this information when it releases UE into RRC Inactive.</w:t>
      </w:r>
    </w:p>
    <w:p w14:paraId="6075B6E7" w14:textId="534573DC" w:rsidR="00335FE9" w:rsidRDefault="003B3C8A" w:rsidP="00335FE9">
      <w:pPr>
        <w:pStyle w:val="0Maintext"/>
        <w:numPr>
          <w:ilvl w:val="0"/>
          <w:numId w:val="25"/>
        </w:numPr>
        <w:spacing w:before="120" w:after="0" w:afterAutospacing="0" w:line="240" w:lineRule="auto"/>
        <w:ind w:left="540" w:hanging="540"/>
        <w:jc w:val="left"/>
      </w:pPr>
      <w:r>
        <w:t>When UE is in RRC Idle and</w:t>
      </w:r>
      <w:r w:rsidR="005D5F10">
        <w:t xml:space="preserve"> has a new page, CN sends a paging notification message to RAN as in legacy, e</w:t>
      </w:r>
      <w:r w:rsidR="008451E3">
        <w:t xml:space="preserve">xcept that it additionally includes UE’s paging </w:t>
      </w:r>
      <w:r w:rsidR="00281664">
        <w:t>subgroup</w:t>
      </w:r>
      <w:r w:rsidR="008451E3">
        <w:t xml:space="preserve"> number in the message. </w:t>
      </w:r>
      <w:bookmarkStart w:id="2" w:name="_Hlk67303978"/>
      <w:r w:rsidR="003A3B1A">
        <w:t xml:space="preserve">When gNB sends paging (early) indication to UE, it includes UE’s paging </w:t>
      </w:r>
      <w:r w:rsidR="00281664">
        <w:t>subgroup</w:t>
      </w:r>
      <w:r w:rsidR="003A3B1A">
        <w:t xml:space="preserve"> number in the indication.</w:t>
      </w:r>
      <w:bookmarkEnd w:id="2"/>
    </w:p>
    <w:p w14:paraId="0ACDB590" w14:textId="31D1B183" w:rsidR="003B3C8A" w:rsidRPr="00335FE9" w:rsidRDefault="003A3B1A" w:rsidP="00335FE9">
      <w:pPr>
        <w:pStyle w:val="0Maintext"/>
        <w:numPr>
          <w:ilvl w:val="0"/>
          <w:numId w:val="25"/>
        </w:numPr>
        <w:spacing w:before="120" w:after="0" w:afterAutospacing="0" w:line="240" w:lineRule="auto"/>
        <w:ind w:left="540" w:hanging="540"/>
        <w:jc w:val="left"/>
      </w:pPr>
      <w:r>
        <w:t>When UE is in RRC Inactive and has a new pag</w:t>
      </w:r>
      <w:r w:rsidR="00BE01D5">
        <w:t>e</w:t>
      </w:r>
      <w:r>
        <w:t xml:space="preserve"> from RAN, </w:t>
      </w:r>
      <w:r w:rsidR="009C37F7">
        <w:t xml:space="preserve">the anchor gNB sends RAN </w:t>
      </w:r>
      <w:r w:rsidR="00BE01D5">
        <w:t>P</w:t>
      </w:r>
      <w:r w:rsidR="009C37F7">
        <w:t xml:space="preserve">aging message to </w:t>
      </w:r>
      <w:r w:rsidR="00BE01D5">
        <w:t>other gNBs, which also include</w:t>
      </w:r>
      <w:r w:rsidR="00F90A26">
        <w:t>s</w:t>
      </w:r>
      <w:r w:rsidR="00BE01D5">
        <w:t xml:space="preserve"> UE’s paging </w:t>
      </w:r>
      <w:r w:rsidR="00281664">
        <w:t>subgroup</w:t>
      </w:r>
      <w:r w:rsidR="00BE01D5">
        <w:t xml:space="preserve"> number. </w:t>
      </w:r>
      <w:r w:rsidR="00F90A26">
        <w:t xml:space="preserve">This allows a gNB to </w:t>
      </w:r>
      <w:r w:rsidR="0020219D">
        <w:t xml:space="preserve">include UE’s paging </w:t>
      </w:r>
      <w:r w:rsidR="00281664">
        <w:t>subgroup</w:t>
      </w:r>
      <w:r w:rsidR="0020219D">
        <w:t xml:space="preserve"> number when sending paging (early) indication to the UE.</w:t>
      </w:r>
    </w:p>
    <w:p w14:paraId="6511217A" w14:textId="31004EE6" w:rsidR="00362877" w:rsidRDefault="00362877" w:rsidP="00362877">
      <w:pPr>
        <w:pStyle w:val="0Maintext"/>
        <w:spacing w:before="120" w:line="240" w:lineRule="auto"/>
        <w:ind w:firstLine="0"/>
        <w:jc w:val="left"/>
      </w:pPr>
      <w:r>
        <w:t xml:space="preserve">The above steps are illustrated in </w:t>
      </w:r>
      <w:r w:rsidR="00517BA6" w:rsidRPr="00517BA6">
        <w:fldChar w:fldCharType="begin"/>
      </w:r>
      <w:r w:rsidR="00517BA6" w:rsidRPr="00517BA6">
        <w:instrText xml:space="preserve"> REF _Ref67305342 \h  \* MERGEFORMAT </w:instrText>
      </w:r>
      <w:r w:rsidR="00517BA6" w:rsidRPr="00517BA6">
        <w:fldChar w:fldCharType="separate"/>
      </w:r>
      <w:r w:rsidR="00517BA6" w:rsidRPr="00517BA6">
        <w:t xml:space="preserve">Figure </w:t>
      </w:r>
      <w:r w:rsidR="00517BA6" w:rsidRPr="00517BA6">
        <w:rPr>
          <w:noProof/>
        </w:rPr>
        <w:t>1</w:t>
      </w:r>
      <w:r w:rsidR="00517BA6" w:rsidRPr="00517BA6">
        <w:fldChar w:fldCharType="end"/>
      </w:r>
      <w:r w:rsidR="00517BA6">
        <w:t xml:space="preserve"> </w:t>
      </w:r>
      <w:r>
        <w:t>below.</w:t>
      </w:r>
    </w:p>
    <w:p w14:paraId="132F133A" w14:textId="0CF162B6" w:rsidR="00517BA6" w:rsidRDefault="00300B91" w:rsidP="00517BA6">
      <w:pPr>
        <w:pStyle w:val="0Maintext"/>
        <w:keepNext/>
        <w:spacing w:before="120" w:line="240" w:lineRule="auto"/>
        <w:ind w:firstLine="0"/>
        <w:jc w:val="center"/>
      </w:pPr>
      <w:r>
        <w:object w:dxaOrig="11311" w:dyaOrig="5918" w14:anchorId="43E45F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1pt;height:197.65pt" o:ole="">
            <v:imagedata r:id="rId11" o:title=""/>
          </v:shape>
          <o:OLEObject Type="Embed" ProgID="Visio.Drawing.15" ShapeID="_x0000_i1025" DrawAspect="Content" ObjectID="_1678779893" r:id="rId12"/>
        </w:object>
      </w:r>
    </w:p>
    <w:p w14:paraId="311B2C57" w14:textId="42CDC908" w:rsidR="00517BA6" w:rsidRPr="00517BA6" w:rsidRDefault="00517BA6" w:rsidP="00517BA6">
      <w:pPr>
        <w:pStyle w:val="Caption"/>
        <w:jc w:val="center"/>
        <w:rPr>
          <w:b w:val="0"/>
          <w:bCs/>
        </w:rPr>
      </w:pPr>
      <w:bookmarkStart w:id="3" w:name="_Ref67305342"/>
      <w:r w:rsidRPr="00517BA6">
        <w:rPr>
          <w:b w:val="0"/>
          <w:bCs/>
        </w:rPr>
        <w:t xml:space="preserve">Figure </w:t>
      </w:r>
      <w:r w:rsidRPr="00517BA6">
        <w:rPr>
          <w:b w:val="0"/>
          <w:bCs/>
        </w:rPr>
        <w:fldChar w:fldCharType="begin"/>
      </w:r>
      <w:r w:rsidRPr="00517BA6">
        <w:rPr>
          <w:b w:val="0"/>
          <w:bCs/>
        </w:rPr>
        <w:instrText xml:space="preserve"> SEQ Figure \* ARABIC </w:instrText>
      </w:r>
      <w:r w:rsidRPr="00517BA6">
        <w:rPr>
          <w:b w:val="0"/>
          <w:bCs/>
        </w:rPr>
        <w:fldChar w:fldCharType="separate"/>
      </w:r>
      <w:r w:rsidR="0088178C">
        <w:rPr>
          <w:b w:val="0"/>
          <w:bCs/>
          <w:noProof/>
        </w:rPr>
        <w:t>1</w:t>
      </w:r>
      <w:r w:rsidRPr="00517BA6">
        <w:rPr>
          <w:b w:val="0"/>
          <w:bCs/>
        </w:rPr>
        <w:fldChar w:fldCharType="end"/>
      </w:r>
      <w:bookmarkEnd w:id="3"/>
      <w:r w:rsidRPr="00517BA6">
        <w:rPr>
          <w:b w:val="0"/>
          <w:bCs/>
        </w:rPr>
        <w:t xml:space="preserve">. CN performs UE </w:t>
      </w:r>
      <w:r w:rsidR="00281664">
        <w:rPr>
          <w:b w:val="0"/>
          <w:bCs/>
        </w:rPr>
        <w:t>subgroup</w:t>
      </w:r>
      <w:r w:rsidRPr="00517BA6">
        <w:rPr>
          <w:b w:val="0"/>
          <w:bCs/>
        </w:rPr>
        <w:t xml:space="preserve"> assignment.</w:t>
      </w:r>
    </w:p>
    <w:p w14:paraId="67F7DBB9" w14:textId="5D991755" w:rsidR="001C2A41" w:rsidRPr="00971702" w:rsidRDefault="001C2A41" w:rsidP="00971702">
      <w:pPr>
        <w:pStyle w:val="0Maintext"/>
        <w:numPr>
          <w:ilvl w:val="0"/>
          <w:numId w:val="23"/>
        </w:numPr>
        <w:spacing w:before="120" w:line="240" w:lineRule="auto"/>
        <w:ind w:left="270" w:hanging="270"/>
        <w:jc w:val="left"/>
        <w:rPr>
          <w:b/>
          <w:bCs w:val="0"/>
          <w:u w:val="single"/>
        </w:rPr>
      </w:pPr>
      <w:r w:rsidRPr="00971702">
        <w:rPr>
          <w:u w:val="single"/>
        </w:rPr>
        <w:t xml:space="preserve">RAN performs the </w:t>
      </w:r>
      <w:r w:rsidR="00281664">
        <w:rPr>
          <w:u w:val="single"/>
        </w:rPr>
        <w:t>subgroup</w:t>
      </w:r>
      <w:r w:rsidRPr="00971702">
        <w:rPr>
          <w:u w:val="single"/>
        </w:rPr>
        <w:t xml:space="preserve"> assignment</w:t>
      </w:r>
    </w:p>
    <w:p w14:paraId="3E02CC09" w14:textId="1B783F59" w:rsidR="00CB2367" w:rsidRDefault="006B59CD" w:rsidP="00335FE9">
      <w:pPr>
        <w:pStyle w:val="0Maintext"/>
        <w:numPr>
          <w:ilvl w:val="0"/>
          <w:numId w:val="27"/>
        </w:numPr>
        <w:spacing w:before="120" w:after="0" w:afterAutospacing="0" w:line="240" w:lineRule="auto"/>
        <w:ind w:left="540" w:hanging="540"/>
        <w:jc w:val="left"/>
      </w:pPr>
      <w:r w:rsidRPr="00BD1785">
        <w:t xml:space="preserve">When </w:t>
      </w:r>
      <w:r>
        <w:t xml:space="preserve">UE </w:t>
      </w:r>
      <w:r w:rsidR="00D83FD6">
        <w:t xml:space="preserve">is in RRC Connected, it </w:t>
      </w:r>
      <w:r w:rsidR="00E71A1C">
        <w:t xml:space="preserve">is up to UE to decide when </w:t>
      </w:r>
      <w:r w:rsidR="00036FCD">
        <w:t>to p</w:t>
      </w:r>
      <w:r w:rsidR="00C83707">
        <w:t xml:space="preserve">rovide </w:t>
      </w:r>
      <w:r w:rsidR="00206AD6">
        <w:t xml:space="preserve">its </w:t>
      </w:r>
      <w:r w:rsidR="0040140C">
        <w:t xml:space="preserve">attributes to </w:t>
      </w:r>
      <w:r w:rsidR="00921A65">
        <w:t xml:space="preserve">the serving </w:t>
      </w:r>
      <w:r w:rsidR="0040140C">
        <w:t>gNB</w:t>
      </w:r>
      <w:r>
        <w:t>.</w:t>
      </w:r>
      <w:r w:rsidR="00036FCD">
        <w:t xml:space="preserve"> </w:t>
      </w:r>
      <w:r w:rsidR="006D0EDD">
        <w:t>When doing that, i</w:t>
      </w:r>
      <w:r w:rsidR="00036FCD">
        <w:t xml:space="preserve">t </w:t>
      </w:r>
      <w:r w:rsidR="006D0EDD">
        <w:t>should be allowed to</w:t>
      </w:r>
      <w:r w:rsidR="00036FCD">
        <w:t xml:space="preserve"> choose any </w:t>
      </w:r>
      <w:r w:rsidR="006D0EDD">
        <w:t>sub</w:t>
      </w:r>
      <w:r w:rsidR="001B0F38">
        <w:t xml:space="preserve">set of </w:t>
      </w:r>
      <w:r w:rsidR="006D0EDD">
        <w:t xml:space="preserve">the predefined </w:t>
      </w:r>
      <w:r w:rsidR="001B0F38">
        <w:t xml:space="preserve">attributes </w:t>
      </w:r>
      <w:r w:rsidR="006D0EDD">
        <w:t>of relevance to itself</w:t>
      </w:r>
      <w:r w:rsidR="00206AD6">
        <w:t xml:space="preserve">. </w:t>
      </w:r>
      <w:r w:rsidR="0065718C">
        <w:t>We think a good candidate for the message UE may use to provide i</w:t>
      </w:r>
      <w:r w:rsidR="002F14C6">
        <w:t xml:space="preserve">ts attribute is UE Assistance Information. </w:t>
      </w:r>
    </w:p>
    <w:p w14:paraId="594D84F2" w14:textId="4552DE72" w:rsidR="005547D4" w:rsidRDefault="00CB2367" w:rsidP="00335FE9">
      <w:pPr>
        <w:pStyle w:val="0Maintext"/>
        <w:numPr>
          <w:ilvl w:val="0"/>
          <w:numId w:val="27"/>
        </w:numPr>
        <w:spacing w:before="120" w:after="0" w:afterAutospacing="0" w:line="240" w:lineRule="auto"/>
        <w:ind w:left="540" w:hanging="540"/>
        <w:jc w:val="left"/>
      </w:pPr>
      <w:r>
        <w:t xml:space="preserve">After </w:t>
      </w:r>
      <w:r w:rsidR="00921A65">
        <w:t xml:space="preserve">the serving </w:t>
      </w:r>
      <w:r>
        <w:t xml:space="preserve">gNB </w:t>
      </w:r>
      <w:r w:rsidR="00CD7463">
        <w:t xml:space="preserve">selects a paging </w:t>
      </w:r>
      <w:r w:rsidR="00281664">
        <w:t>subgroup</w:t>
      </w:r>
      <w:r w:rsidR="00CD7463">
        <w:t xml:space="preserve"> for the UE, it can include that information in RRC Release </w:t>
      </w:r>
      <w:r w:rsidR="00921A65">
        <w:t xml:space="preserve">message </w:t>
      </w:r>
      <w:r w:rsidR="00CD7463">
        <w:t xml:space="preserve">when it releases UE from RRC Connected. In addition, </w:t>
      </w:r>
      <w:r w:rsidR="00A01E93">
        <w:t xml:space="preserve">the </w:t>
      </w:r>
      <w:r w:rsidR="00CD7463">
        <w:t>gNB</w:t>
      </w:r>
      <w:r w:rsidR="002F14C6">
        <w:t xml:space="preserve"> </w:t>
      </w:r>
      <w:r w:rsidR="009B3780">
        <w:t>should in</w:t>
      </w:r>
      <w:r w:rsidR="009418E3">
        <w:t xml:space="preserve">clude UE’s </w:t>
      </w:r>
      <w:r w:rsidR="00281664">
        <w:t>subgroup</w:t>
      </w:r>
      <w:r w:rsidR="009418E3">
        <w:t xml:space="preserve"> assignment</w:t>
      </w:r>
      <w:r w:rsidR="00A01E93">
        <w:t xml:space="preserve"> in its RAN Configuration Transfer message to CN. </w:t>
      </w:r>
      <w:r w:rsidR="009940BB">
        <w:t xml:space="preserve">This step is necessary because CN/AMF needs this information to page </w:t>
      </w:r>
      <w:r w:rsidR="00490929">
        <w:t>UE when UE is in RRC Idle.</w:t>
      </w:r>
    </w:p>
    <w:p w14:paraId="4A2A27B4" w14:textId="235F0AE6" w:rsidR="00A01E93" w:rsidRDefault="00A01E93" w:rsidP="00335FE9">
      <w:pPr>
        <w:pStyle w:val="0Maintext"/>
        <w:numPr>
          <w:ilvl w:val="0"/>
          <w:numId w:val="27"/>
        </w:numPr>
        <w:spacing w:before="120" w:line="240" w:lineRule="auto"/>
        <w:ind w:left="540" w:hanging="540"/>
        <w:jc w:val="left"/>
      </w:pPr>
      <w:r>
        <w:t xml:space="preserve">When UE is in RRC Idle or RRC Inactive, the same procedures as described in A2 and A3 above can be applied. </w:t>
      </w:r>
    </w:p>
    <w:p w14:paraId="0852C7C9" w14:textId="2799630B" w:rsidR="0020022E" w:rsidRDefault="005547D4" w:rsidP="005547D4">
      <w:pPr>
        <w:pStyle w:val="0Maintext"/>
        <w:spacing w:before="120" w:line="240" w:lineRule="auto"/>
        <w:ind w:firstLine="0"/>
        <w:jc w:val="left"/>
      </w:pPr>
      <w:r>
        <w:t>The abov</w:t>
      </w:r>
      <w:r w:rsidR="00FF67D8" w:rsidRPr="00FF67D8">
        <w:t xml:space="preserve">e </w:t>
      </w:r>
      <w:r w:rsidR="00FF67D8">
        <w:t>steps are illustrated in</w:t>
      </w:r>
      <w:r w:rsidR="00300B91">
        <w:t xml:space="preserve"> </w:t>
      </w:r>
      <w:r w:rsidR="00300B91" w:rsidRPr="00300B91">
        <w:fldChar w:fldCharType="begin"/>
      </w:r>
      <w:r w:rsidR="00300B91" w:rsidRPr="00300B91">
        <w:instrText xml:space="preserve"> REF _Ref67319404 \h  \* MERGEFORMAT </w:instrText>
      </w:r>
      <w:r w:rsidR="00300B91" w:rsidRPr="00300B91">
        <w:fldChar w:fldCharType="separate"/>
      </w:r>
      <w:r w:rsidR="00300B91" w:rsidRPr="00300B91">
        <w:t xml:space="preserve">Figure </w:t>
      </w:r>
      <w:r w:rsidR="00300B91" w:rsidRPr="00300B91">
        <w:rPr>
          <w:noProof/>
        </w:rPr>
        <w:t>2</w:t>
      </w:r>
      <w:r w:rsidR="00300B91" w:rsidRPr="00300B91">
        <w:fldChar w:fldCharType="end"/>
      </w:r>
      <w:r w:rsidR="00300B91">
        <w:t xml:space="preserve"> </w:t>
      </w:r>
      <w:r w:rsidR="00166560">
        <w:t>below.</w:t>
      </w:r>
    </w:p>
    <w:p w14:paraId="4EB969A0" w14:textId="4FE766ED" w:rsidR="0088178C" w:rsidRDefault="00C72ADA" w:rsidP="00300B91">
      <w:pPr>
        <w:pStyle w:val="0Maintext"/>
        <w:keepNext/>
        <w:spacing w:before="120" w:after="0" w:afterAutospacing="0" w:line="240" w:lineRule="auto"/>
        <w:ind w:firstLine="0"/>
        <w:jc w:val="center"/>
      </w:pPr>
      <w:r>
        <w:object w:dxaOrig="11979" w:dyaOrig="6625" w14:anchorId="652BB8C7">
          <v:shape id="_x0000_i1026" type="#_x0000_t75" style="width:370.05pt;height:214.7pt" o:ole="">
            <v:imagedata r:id="rId13" o:title=""/>
          </v:shape>
          <o:OLEObject Type="Embed" ProgID="Visio.Drawing.15" ShapeID="_x0000_i1026" DrawAspect="Content" ObjectID="_1678779894" r:id="rId14"/>
        </w:object>
      </w:r>
    </w:p>
    <w:p w14:paraId="2F18D451" w14:textId="22CBA2C8" w:rsidR="00166560" w:rsidRPr="0088178C" w:rsidRDefault="0088178C" w:rsidP="0088178C">
      <w:pPr>
        <w:pStyle w:val="Caption"/>
        <w:jc w:val="center"/>
        <w:rPr>
          <w:b w:val="0"/>
          <w:bCs/>
        </w:rPr>
      </w:pPr>
      <w:bookmarkStart w:id="4" w:name="_Ref67319404"/>
      <w:r w:rsidRPr="0088178C">
        <w:rPr>
          <w:b w:val="0"/>
          <w:bCs/>
        </w:rPr>
        <w:t xml:space="preserve">Figure </w:t>
      </w:r>
      <w:r w:rsidRPr="0088178C">
        <w:rPr>
          <w:b w:val="0"/>
          <w:bCs/>
        </w:rPr>
        <w:fldChar w:fldCharType="begin"/>
      </w:r>
      <w:r w:rsidRPr="0088178C">
        <w:rPr>
          <w:b w:val="0"/>
          <w:bCs/>
        </w:rPr>
        <w:instrText xml:space="preserve"> SEQ Figure \* ARABIC </w:instrText>
      </w:r>
      <w:r w:rsidRPr="0088178C">
        <w:rPr>
          <w:b w:val="0"/>
          <w:bCs/>
        </w:rPr>
        <w:fldChar w:fldCharType="separate"/>
      </w:r>
      <w:r w:rsidRPr="0088178C">
        <w:rPr>
          <w:b w:val="0"/>
          <w:bCs/>
          <w:noProof/>
        </w:rPr>
        <w:t>2</w:t>
      </w:r>
      <w:r w:rsidRPr="0088178C">
        <w:rPr>
          <w:b w:val="0"/>
          <w:bCs/>
        </w:rPr>
        <w:fldChar w:fldCharType="end"/>
      </w:r>
      <w:bookmarkEnd w:id="4"/>
      <w:r w:rsidRPr="0088178C">
        <w:rPr>
          <w:b w:val="0"/>
          <w:bCs/>
        </w:rPr>
        <w:t xml:space="preserve">. RAN performs </w:t>
      </w:r>
      <w:r w:rsidR="00281664">
        <w:rPr>
          <w:b w:val="0"/>
          <w:bCs/>
        </w:rPr>
        <w:t>subgroup</w:t>
      </w:r>
      <w:r w:rsidRPr="0088178C">
        <w:rPr>
          <w:b w:val="0"/>
          <w:bCs/>
        </w:rPr>
        <w:t xml:space="preserve"> assignment.</w:t>
      </w:r>
    </w:p>
    <w:p w14:paraId="176ABE57" w14:textId="579920DF" w:rsidR="00300B91" w:rsidRDefault="00300B91" w:rsidP="00BF617E">
      <w:pPr>
        <w:pStyle w:val="0Maintext"/>
        <w:spacing w:before="120" w:after="0" w:afterAutospacing="0" w:line="240" w:lineRule="auto"/>
        <w:ind w:firstLine="0"/>
        <w:jc w:val="left"/>
      </w:pPr>
      <w:r w:rsidRPr="00300B91">
        <w:t>Comparing the above</w:t>
      </w:r>
      <w:r>
        <w:t xml:space="preserve"> two options, we </w:t>
      </w:r>
      <w:r w:rsidR="006C1EBF">
        <w:t xml:space="preserve">can see that the procedures </w:t>
      </w:r>
      <w:r w:rsidR="00683BCD">
        <w:t>in these t</w:t>
      </w:r>
      <w:r w:rsidR="0026661F">
        <w:t xml:space="preserve">wo options </w:t>
      </w:r>
      <w:r w:rsidR="00C75ACA">
        <w:t xml:space="preserve">are exactly the same when UE is in RRC Idle or RRC Inactive. </w:t>
      </w:r>
      <w:r w:rsidR="00930703">
        <w:t xml:space="preserve">And both options require enhancements to both RAN and CN. </w:t>
      </w:r>
      <w:r w:rsidR="0026661F">
        <w:t xml:space="preserve">The only difference is </w:t>
      </w:r>
      <w:r w:rsidR="0079614A">
        <w:t xml:space="preserve">in how UE obtains its </w:t>
      </w:r>
      <w:r w:rsidR="00281664">
        <w:t>subgroup</w:t>
      </w:r>
      <w:r w:rsidR="0079614A">
        <w:t xml:space="preserve"> assignment</w:t>
      </w:r>
      <w:r w:rsidR="00756319">
        <w:t xml:space="preserve">: </w:t>
      </w:r>
      <w:r w:rsidR="0026661F">
        <w:t>in Option A, UE uses NAS signaling (e.g. Registration Request)</w:t>
      </w:r>
      <w:r w:rsidR="00756319">
        <w:t>; w</w:t>
      </w:r>
      <w:r w:rsidR="00360AA5">
        <w:t xml:space="preserve">hereas in Option B, UE uses </w:t>
      </w:r>
      <w:r w:rsidR="00054795">
        <w:t>RRC message</w:t>
      </w:r>
      <w:r w:rsidR="00BB5E75">
        <w:t xml:space="preserve"> (e.g. UE Assistance Information).</w:t>
      </w:r>
      <w:r w:rsidR="00310247">
        <w:t xml:space="preserve"> We prefer Option A</w:t>
      </w:r>
      <w:r w:rsidR="00BF617E">
        <w:t xml:space="preserve"> for the following reasons:</w:t>
      </w:r>
    </w:p>
    <w:p w14:paraId="152B4B3D" w14:textId="0BABD857" w:rsidR="00627280" w:rsidRDefault="009102D4" w:rsidP="00497233">
      <w:pPr>
        <w:pStyle w:val="0Maintext"/>
        <w:numPr>
          <w:ilvl w:val="0"/>
          <w:numId w:val="28"/>
        </w:numPr>
        <w:spacing w:before="120" w:after="0" w:afterAutospacing="0" w:line="240" w:lineRule="auto"/>
        <w:ind w:left="540" w:hanging="270"/>
        <w:jc w:val="left"/>
      </w:pPr>
      <w:r>
        <w:t xml:space="preserve">If paging </w:t>
      </w:r>
      <w:r w:rsidR="00281664">
        <w:t>subgroup</w:t>
      </w:r>
      <w:r>
        <w:t xml:space="preserve"> is determined by CN, </w:t>
      </w:r>
      <w:r w:rsidR="000962F1">
        <w:t>UEs’</w:t>
      </w:r>
      <w:r w:rsidR="00E66772">
        <w:t xml:space="preserve"> </w:t>
      </w:r>
      <w:r w:rsidR="00281664">
        <w:t>subgroup</w:t>
      </w:r>
      <w:r w:rsidR="00E66772">
        <w:t xml:space="preserve"> assignments are consistent cross all cells in a registration area. On the contrary, </w:t>
      </w:r>
      <w:r w:rsidR="00BE484C">
        <w:t xml:space="preserve">if paging </w:t>
      </w:r>
      <w:r w:rsidR="00281664">
        <w:t>subgroup</w:t>
      </w:r>
      <w:r w:rsidR="00BE484C">
        <w:t xml:space="preserve"> is determined by</w:t>
      </w:r>
      <w:r w:rsidR="003B0F01">
        <w:t xml:space="preserve"> RAN,</w:t>
      </w:r>
      <w:r w:rsidR="00127E35">
        <w:t xml:space="preserve"> different gNBs </w:t>
      </w:r>
      <w:r w:rsidR="00566D23">
        <w:t xml:space="preserve">may have different </w:t>
      </w:r>
      <w:r w:rsidR="001A3242">
        <w:t xml:space="preserve">proprietary </w:t>
      </w:r>
      <w:r w:rsidR="00566D23">
        <w:t>implementations for the assignment</w:t>
      </w:r>
      <w:r w:rsidR="003B0F01">
        <w:t xml:space="preserve">. </w:t>
      </w:r>
      <w:r w:rsidR="00425572">
        <w:t xml:space="preserve">An assignment which is optimal for one cell may not work well in another, </w:t>
      </w:r>
      <w:r w:rsidR="00627280">
        <w:t>e.g. due to different mix of UEs.</w:t>
      </w:r>
    </w:p>
    <w:p w14:paraId="39A148E8" w14:textId="7729A94C" w:rsidR="001C4508" w:rsidRDefault="00E3661B" w:rsidP="00497233">
      <w:pPr>
        <w:pStyle w:val="0Maintext"/>
        <w:numPr>
          <w:ilvl w:val="0"/>
          <w:numId w:val="28"/>
        </w:numPr>
        <w:spacing w:before="120" w:after="0" w:afterAutospacing="0" w:line="240" w:lineRule="auto"/>
        <w:ind w:left="540" w:hanging="270"/>
        <w:jc w:val="left"/>
      </w:pPr>
      <w:r>
        <w:t xml:space="preserve">It makes sense to </w:t>
      </w:r>
      <w:r w:rsidR="00F211F4">
        <w:t xml:space="preserve">have paging </w:t>
      </w:r>
      <w:r w:rsidR="00281664">
        <w:t>subgroup</w:t>
      </w:r>
      <w:r w:rsidR="00F211F4">
        <w:t xml:space="preserve"> assignment decided by the same network entity </w:t>
      </w:r>
      <w:r w:rsidR="0065139E">
        <w:t>that</w:t>
      </w:r>
      <w:r w:rsidR="00F211F4">
        <w:t xml:space="preserve"> </w:t>
      </w:r>
      <w:r w:rsidR="00F65C87">
        <w:t>configures other paging related configurations</w:t>
      </w:r>
      <w:r w:rsidR="00B52D9C">
        <w:t xml:space="preserve"> such as eDRX, which </w:t>
      </w:r>
      <w:r w:rsidR="0065139E">
        <w:t xml:space="preserve">currently </w:t>
      </w:r>
      <w:r w:rsidR="00B52D9C">
        <w:t xml:space="preserve">is </w:t>
      </w:r>
      <w:r w:rsidR="0065139E">
        <w:t>CN</w:t>
      </w:r>
      <w:r w:rsidR="00F65C87">
        <w:t xml:space="preserve">. </w:t>
      </w:r>
    </w:p>
    <w:p w14:paraId="3B018A37" w14:textId="777D049A" w:rsidR="00497233" w:rsidRDefault="007207A0" w:rsidP="00497233">
      <w:pPr>
        <w:pStyle w:val="0Maintext"/>
        <w:numPr>
          <w:ilvl w:val="0"/>
          <w:numId w:val="28"/>
        </w:numPr>
        <w:spacing w:before="120" w:after="0" w:afterAutospacing="0" w:line="240" w:lineRule="auto"/>
        <w:ind w:left="540" w:hanging="270"/>
        <w:jc w:val="left"/>
      </w:pPr>
      <w:r>
        <w:t xml:space="preserve">When UE is RRC Idle/Inactive and wants to update its </w:t>
      </w:r>
      <w:r w:rsidR="00877EAD">
        <w:t xml:space="preserve">paging </w:t>
      </w:r>
      <w:r w:rsidR="00281664">
        <w:t>subgroup</w:t>
      </w:r>
      <w:r w:rsidR="00877EAD">
        <w:t xml:space="preserve"> assignment, NAS signaling </w:t>
      </w:r>
      <w:r w:rsidR="00B83A8F">
        <w:t xml:space="preserve">can </w:t>
      </w:r>
      <w:r w:rsidR="00206283">
        <w:t>have less overhead</w:t>
      </w:r>
      <w:r w:rsidR="00B83A8F">
        <w:t xml:space="preserve"> than RRC signaling</w:t>
      </w:r>
      <w:r w:rsidR="00206283">
        <w:t xml:space="preserve"> (thus lower power consumption)</w:t>
      </w:r>
      <w:r w:rsidR="00B83A8F">
        <w:t>,</w:t>
      </w:r>
      <w:r w:rsidR="00D50052">
        <w:t xml:space="preserve"> as no UE context </w:t>
      </w:r>
      <w:r w:rsidR="00497233">
        <w:t>needs to be setup with RAN</w:t>
      </w:r>
      <w:r w:rsidR="00D530D7">
        <w:t xml:space="preserve"> to complete the required NAS signaling</w:t>
      </w:r>
      <w:r w:rsidR="00497233">
        <w:t xml:space="preserve">. </w:t>
      </w:r>
    </w:p>
    <w:p w14:paraId="3A6324AF" w14:textId="62F435BA" w:rsidR="00740ED4" w:rsidRPr="00FB661A" w:rsidRDefault="00740ED4" w:rsidP="00FB661A">
      <w:pPr>
        <w:pStyle w:val="0Maintext"/>
        <w:spacing w:before="120" w:after="0" w:afterAutospacing="0" w:line="240" w:lineRule="auto"/>
        <w:ind w:left="1440" w:hanging="1440"/>
        <w:jc w:val="left"/>
        <w:rPr>
          <w:b/>
          <w:bCs w:val="0"/>
        </w:rPr>
      </w:pPr>
      <w:r w:rsidRPr="00FB661A">
        <w:rPr>
          <w:b/>
          <w:bCs w:val="0"/>
        </w:rPr>
        <w:t xml:space="preserve">Observation 4. </w:t>
      </w:r>
      <w:r w:rsidR="005D209F" w:rsidRPr="00FB661A">
        <w:rPr>
          <w:b/>
          <w:bCs w:val="0"/>
        </w:rPr>
        <w:t xml:space="preserve">Having CN assign UEs’ paging </w:t>
      </w:r>
      <w:r w:rsidR="00281664">
        <w:rPr>
          <w:b/>
          <w:bCs w:val="0"/>
        </w:rPr>
        <w:t>subgroup</w:t>
      </w:r>
      <w:r w:rsidR="00840780" w:rsidRPr="00FB661A">
        <w:rPr>
          <w:b/>
          <w:bCs w:val="0"/>
        </w:rPr>
        <w:t xml:space="preserve"> can ensure consistent </w:t>
      </w:r>
      <w:r w:rsidR="00281664">
        <w:rPr>
          <w:b/>
          <w:bCs w:val="0"/>
        </w:rPr>
        <w:t>subgroup</w:t>
      </w:r>
      <w:r w:rsidR="00F6749A" w:rsidRPr="00FB661A">
        <w:rPr>
          <w:b/>
          <w:bCs w:val="0"/>
        </w:rPr>
        <w:t>ing</w:t>
      </w:r>
      <w:r w:rsidR="00840780" w:rsidRPr="00FB661A">
        <w:rPr>
          <w:b/>
          <w:bCs w:val="0"/>
        </w:rPr>
        <w:t xml:space="preserve"> across cells and </w:t>
      </w:r>
      <w:r w:rsidR="003137E5">
        <w:rPr>
          <w:b/>
          <w:bCs w:val="0"/>
        </w:rPr>
        <w:t xml:space="preserve">has </w:t>
      </w:r>
      <w:r w:rsidR="00840780" w:rsidRPr="00FB661A">
        <w:rPr>
          <w:b/>
          <w:bCs w:val="0"/>
        </w:rPr>
        <w:t xml:space="preserve">less signaling </w:t>
      </w:r>
      <w:r w:rsidR="00F6749A" w:rsidRPr="00FB661A">
        <w:rPr>
          <w:b/>
          <w:bCs w:val="0"/>
        </w:rPr>
        <w:t xml:space="preserve">overhead. </w:t>
      </w:r>
    </w:p>
    <w:p w14:paraId="53E0D45E" w14:textId="654EF66C" w:rsidR="003C1E65" w:rsidRDefault="00E72C58" w:rsidP="00C229DF">
      <w:pPr>
        <w:pStyle w:val="0Maintext"/>
        <w:spacing w:before="120" w:after="0" w:afterAutospacing="0" w:line="240" w:lineRule="auto"/>
        <w:ind w:firstLine="0"/>
        <w:jc w:val="left"/>
      </w:pPr>
      <w:r>
        <w:t>Several</w:t>
      </w:r>
      <w:r w:rsidR="00361246">
        <w:t xml:space="preserve"> </w:t>
      </w:r>
      <w:r w:rsidR="003C1E65">
        <w:t xml:space="preserve">attributes </w:t>
      </w:r>
      <w:r w:rsidR="00361246">
        <w:t xml:space="preserve">were proposed in the last meeting </w:t>
      </w:r>
      <w:r>
        <w:t xml:space="preserve">as potential candidate </w:t>
      </w:r>
      <w:r w:rsidR="007E0DB9">
        <w:t>for determining</w:t>
      </w:r>
      <w:r w:rsidR="003C1E65">
        <w:t xml:space="preserve"> subgroup</w:t>
      </w:r>
      <w:r w:rsidR="007E0DB9">
        <w:t>s</w:t>
      </w:r>
      <w:r>
        <w:t xml:space="preserve">. </w:t>
      </w:r>
      <w:r w:rsidR="00B44711">
        <w:t>Based on the outcome of the email discussion</w:t>
      </w:r>
      <w:r w:rsidR="00B44711">
        <w:rPr>
          <w:lang w:eastAsia="ja-JP"/>
        </w:rPr>
        <w:t xml:space="preserve"> </w:t>
      </w:r>
      <w:r w:rsidR="00B44711">
        <w:rPr>
          <w:lang w:eastAsia="ja-JP"/>
        </w:rPr>
        <w:fldChar w:fldCharType="begin"/>
      </w:r>
      <w:r w:rsidR="00B44711">
        <w:rPr>
          <w:lang w:eastAsia="ja-JP"/>
        </w:rPr>
        <w:instrText xml:space="preserve"> REF _Ref67220109 \r \h </w:instrText>
      </w:r>
      <w:r w:rsidR="00B44711">
        <w:rPr>
          <w:lang w:eastAsia="ja-JP"/>
        </w:rPr>
      </w:r>
      <w:r w:rsidR="00B44711">
        <w:rPr>
          <w:lang w:eastAsia="ja-JP"/>
        </w:rPr>
        <w:fldChar w:fldCharType="separate"/>
      </w:r>
      <w:r w:rsidR="00B44711">
        <w:rPr>
          <w:lang w:eastAsia="ja-JP"/>
        </w:rPr>
        <w:t>[1]</w:t>
      </w:r>
      <w:r w:rsidR="00B44711">
        <w:rPr>
          <w:lang w:eastAsia="ja-JP"/>
        </w:rPr>
        <w:fldChar w:fldCharType="end"/>
      </w:r>
      <w:r w:rsidR="00B44711">
        <w:t>,</w:t>
      </w:r>
      <w:r>
        <w:t xml:space="preserve"> we think </w:t>
      </w:r>
      <w:r w:rsidR="00C229DF">
        <w:t xml:space="preserve">the following </w:t>
      </w:r>
      <w:r w:rsidR="00285195">
        <w:t xml:space="preserve">attributes </w:t>
      </w:r>
      <w:r w:rsidR="00C229DF">
        <w:t>can be considered</w:t>
      </w:r>
      <w:r w:rsidR="009949CF">
        <w:t>:</w:t>
      </w:r>
    </w:p>
    <w:p w14:paraId="79AA3C2B" w14:textId="6581C1D5" w:rsidR="00E72C58" w:rsidRDefault="00C229DF" w:rsidP="00797809">
      <w:pPr>
        <w:pStyle w:val="0Maintext"/>
        <w:numPr>
          <w:ilvl w:val="0"/>
          <w:numId w:val="29"/>
        </w:numPr>
        <w:spacing w:before="60" w:after="0" w:afterAutospacing="0" w:line="240" w:lineRule="auto"/>
        <w:ind w:left="548" w:hanging="274"/>
        <w:jc w:val="left"/>
      </w:pPr>
      <w:r>
        <w:t>Paging probability</w:t>
      </w:r>
      <w:r w:rsidR="00797809">
        <w:t xml:space="preserve"> </w:t>
      </w:r>
      <w:r w:rsidR="007D0D4A">
        <w:fldChar w:fldCharType="begin"/>
      </w:r>
      <w:r w:rsidR="007D0D4A">
        <w:instrText xml:space="preserve"> REF _Ref67473475 \r \h </w:instrText>
      </w:r>
      <w:r w:rsidR="007D0D4A">
        <w:fldChar w:fldCharType="separate"/>
      </w:r>
      <w:r w:rsidR="007D0D4A">
        <w:t>[3]</w:t>
      </w:r>
      <w:r w:rsidR="007D0D4A">
        <w:fldChar w:fldCharType="end"/>
      </w:r>
      <w:r w:rsidR="007D0D4A">
        <w:fldChar w:fldCharType="begin"/>
      </w:r>
      <w:r w:rsidR="007D0D4A">
        <w:instrText xml:space="preserve"> REF _Ref67473477 \r \h </w:instrText>
      </w:r>
      <w:r w:rsidR="007D0D4A">
        <w:fldChar w:fldCharType="separate"/>
      </w:r>
      <w:r w:rsidR="007D0D4A">
        <w:t>[4]</w:t>
      </w:r>
      <w:r w:rsidR="007D0D4A">
        <w:fldChar w:fldCharType="end"/>
      </w:r>
      <w:r w:rsidR="007D0D4A">
        <w:fldChar w:fldCharType="begin"/>
      </w:r>
      <w:r w:rsidR="007D0D4A">
        <w:instrText xml:space="preserve"> REF _Ref67473478 \r \h </w:instrText>
      </w:r>
      <w:r w:rsidR="007D0D4A">
        <w:fldChar w:fldCharType="separate"/>
      </w:r>
      <w:r w:rsidR="007D0D4A">
        <w:t>[5]</w:t>
      </w:r>
      <w:r w:rsidR="007D0D4A">
        <w:fldChar w:fldCharType="end"/>
      </w:r>
    </w:p>
    <w:p w14:paraId="190DBC55" w14:textId="18B3A48E" w:rsidR="00B44711" w:rsidRDefault="00B44711" w:rsidP="00797809">
      <w:pPr>
        <w:pStyle w:val="0Maintext"/>
        <w:numPr>
          <w:ilvl w:val="0"/>
          <w:numId w:val="29"/>
        </w:numPr>
        <w:spacing w:before="60" w:after="0" w:afterAutospacing="0" w:line="240" w:lineRule="auto"/>
        <w:ind w:left="548" w:hanging="274"/>
        <w:jc w:val="left"/>
      </w:pPr>
      <w:r>
        <w:t>UE’s power profile</w:t>
      </w:r>
      <w:r w:rsidR="007D0D4A">
        <w:t xml:space="preserve"> </w:t>
      </w:r>
      <w:r w:rsidR="00794ED4">
        <w:fldChar w:fldCharType="begin"/>
      </w:r>
      <w:r w:rsidR="00794ED4">
        <w:instrText xml:space="preserve"> REF _Ref67473601 \r \h </w:instrText>
      </w:r>
      <w:r w:rsidR="00794ED4">
        <w:fldChar w:fldCharType="separate"/>
      </w:r>
      <w:r w:rsidR="00794ED4">
        <w:t>[6]</w:t>
      </w:r>
      <w:r w:rsidR="00794ED4">
        <w:fldChar w:fldCharType="end"/>
      </w:r>
    </w:p>
    <w:p w14:paraId="70BADE5D" w14:textId="79E7192A" w:rsidR="00B44711" w:rsidRDefault="00797809" w:rsidP="00797809">
      <w:pPr>
        <w:pStyle w:val="0Maintext"/>
        <w:numPr>
          <w:ilvl w:val="0"/>
          <w:numId w:val="29"/>
        </w:numPr>
        <w:spacing w:before="60" w:after="0" w:afterAutospacing="0" w:line="240" w:lineRule="auto"/>
        <w:ind w:left="548" w:hanging="274"/>
        <w:jc w:val="left"/>
      </w:pPr>
      <w:r>
        <w:t>UE’s mobility profile</w:t>
      </w:r>
      <w:r w:rsidR="00794ED4">
        <w:t xml:space="preserve"> </w:t>
      </w:r>
      <w:r w:rsidR="00794ED4">
        <w:fldChar w:fldCharType="begin"/>
      </w:r>
      <w:r w:rsidR="00794ED4">
        <w:instrText xml:space="preserve"> REF _Ref67473478 \r \h </w:instrText>
      </w:r>
      <w:r w:rsidR="00794ED4">
        <w:fldChar w:fldCharType="separate"/>
      </w:r>
      <w:r w:rsidR="00794ED4">
        <w:t>[5]</w:t>
      </w:r>
      <w:r w:rsidR="00794ED4">
        <w:fldChar w:fldCharType="end"/>
      </w:r>
    </w:p>
    <w:p w14:paraId="09BFDB44" w14:textId="354E5A6B" w:rsidR="0070670E" w:rsidRDefault="00EA4DBE" w:rsidP="00D530D7">
      <w:pPr>
        <w:pStyle w:val="0Maintext"/>
        <w:spacing w:before="120" w:line="240" w:lineRule="auto"/>
        <w:ind w:firstLine="0"/>
        <w:jc w:val="left"/>
      </w:pPr>
      <w:r>
        <w:t>A</w:t>
      </w:r>
      <w:r w:rsidR="00962FF1">
        <w:t xml:space="preserve">lthough these attributes are predefined in specifications, UE should not be mandated to report </w:t>
      </w:r>
      <w:r>
        <w:t xml:space="preserve">them, as </w:t>
      </w:r>
      <w:r w:rsidR="00B24E3E">
        <w:t xml:space="preserve">they may be of different relevance to </w:t>
      </w:r>
      <w:r>
        <w:t>different UEs. It should be up to UE implementation whether</w:t>
      </w:r>
      <w:r w:rsidR="00B24E3E">
        <w:t xml:space="preserve"> to report them or which attributes to report for their subgroup assignments.</w:t>
      </w:r>
      <w:r>
        <w:t xml:space="preserve"> </w:t>
      </w:r>
      <w:r w:rsidR="00962FF1">
        <w:t xml:space="preserve"> </w:t>
      </w:r>
    </w:p>
    <w:p w14:paraId="6CC63C61" w14:textId="5668B3A0" w:rsidR="00BF617E" w:rsidRDefault="00D530D7" w:rsidP="00D530D7">
      <w:pPr>
        <w:pStyle w:val="0Maintext"/>
        <w:spacing w:before="120" w:line="240" w:lineRule="auto"/>
        <w:ind w:firstLine="0"/>
        <w:jc w:val="left"/>
      </w:pPr>
      <w:r>
        <w:t xml:space="preserve">Based on the above analysis, we </w:t>
      </w:r>
      <w:r w:rsidR="00740ED4">
        <w:t>have the following proposals:</w:t>
      </w:r>
    </w:p>
    <w:p w14:paraId="2C886572" w14:textId="0AA00374" w:rsidR="00740ED4" w:rsidRPr="00655869" w:rsidRDefault="00740ED4" w:rsidP="00C41B79">
      <w:pPr>
        <w:pStyle w:val="0Maintext"/>
        <w:spacing w:before="120" w:line="240" w:lineRule="auto"/>
        <w:ind w:left="1440" w:hanging="1440"/>
        <w:jc w:val="left"/>
        <w:rPr>
          <w:b/>
          <w:bCs w:val="0"/>
        </w:rPr>
      </w:pPr>
      <w:r w:rsidRPr="00655869">
        <w:rPr>
          <w:b/>
          <w:bCs w:val="0"/>
        </w:rPr>
        <w:t xml:space="preserve">Proposal 1. </w:t>
      </w:r>
      <w:r w:rsidR="00C41B79">
        <w:rPr>
          <w:b/>
          <w:bCs w:val="0"/>
        </w:rPr>
        <w:tab/>
      </w:r>
      <w:r w:rsidR="00C41B79" w:rsidRPr="00655869">
        <w:rPr>
          <w:b/>
          <w:bCs w:val="0"/>
        </w:rPr>
        <w:t xml:space="preserve">Core network assigns UE’s paging </w:t>
      </w:r>
      <w:r w:rsidR="00281664">
        <w:rPr>
          <w:b/>
          <w:bCs w:val="0"/>
        </w:rPr>
        <w:t>subgroup</w:t>
      </w:r>
      <w:r w:rsidR="00875889">
        <w:rPr>
          <w:b/>
          <w:bCs w:val="0"/>
        </w:rPr>
        <w:t xml:space="preserve">. UE can provide </w:t>
      </w:r>
      <w:r w:rsidR="00BA1847">
        <w:rPr>
          <w:b/>
          <w:bCs w:val="0"/>
        </w:rPr>
        <w:t xml:space="preserve">its </w:t>
      </w:r>
      <w:r w:rsidR="006D3103">
        <w:rPr>
          <w:b/>
          <w:bCs w:val="0"/>
        </w:rPr>
        <w:t xml:space="preserve">attributes </w:t>
      </w:r>
      <w:r w:rsidR="00BA1847">
        <w:rPr>
          <w:b/>
          <w:bCs w:val="0"/>
        </w:rPr>
        <w:t xml:space="preserve">to assist </w:t>
      </w:r>
      <w:r w:rsidR="006163A2">
        <w:rPr>
          <w:b/>
          <w:bCs w:val="0"/>
        </w:rPr>
        <w:t>network’s assignment</w:t>
      </w:r>
      <w:r w:rsidR="00CE3AE1" w:rsidRPr="00655869">
        <w:rPr>
          <w:b/>
          <w:bCs w:val="0"/>
        </w:rPr>
        <w:t>.</w:t>
      </w:r>
    </w:p>
    <w:p w14:paraId="33153527" w14:textId="02FC7C38" w:rsidR="003840F1" w:rsidRDefault="003840F1" w:rsidP="003840F1">
      <w:pPr>
        <w:pStyle w:val="0Maintext"/>
        <w:tabs>
          <w:tab w:val="left" w:pos="1440"/>
        </w:tabs>
        <w:spacing w:before="120" w:line="240" w:lineRule="auto"/>
        <w:ind w:left="1440" w:hanging="1440"/>
        <w:jc w:val="left"/>
        <w:rPr>
          <w:b/>
          <w:bCs w:val="0"/>
        </w:rPr>
      </w:pPr>
      <w:r w:rsidRPr="00162E5C">
        <w:rPr>
          <w:b/>
          <w:bCs w:val="0"/>
        </w:rPr>
        <w:t xml:space="preserve">Proposal </w:t>
      </w:r>
      <w:r w:rsidR="00820A39">
        <w:rPr>
          <w:b/>
          <w:bCs w:val="0"/>
        </w:rPr>
        <w:t>2</w:t>
      </w:r>
      <w:r w:rsidRPr="00162E5C">
        <w:rPr>
          <w:b/>
          <w:bCs w:val="0"/>
        </w:rPr>
        <w:t xml:space="preserve">. </w:t>
      </w:r>
      <w:r>
        <w:rPr>
          <w:b/>
          <w:bCs w:val="0"/>
        </w:rPr>
        <w:tab/>
        <w:t xml:space="preserve">The </w:t>
      </w:r>
      <w:r w:rsidRPr="00162E5C">
        <w:rPr>
          <w:b/>
          <w:bCs w:val="0"/>
        </w:rPr>
        <w:t xml:space="preserve">set of attributes </w:t>
      </w:r>
      <w:r w:rsidR="00A076FF">
        <w:rPr>
          <w:b/>
          <w:bCs w:val="0"/>
        </w:rPr>
        <w:t xml:space="preserve">UE may </w:t>
      </w:r>
      <w:r w:rsidR="00C92E07">
        <w:rPr>
          <w:b/>
          <w:bCs w:val="0"/>
        </w:rPr>
        <w:t>provide</w:t>
      </w:r>
      <w:r w:rsidRPr="00162E5C">
        <w:rPr>
          <w:b/>
          <w:bCs w:val="0"/>
        </w:rPr>
        <w:t xml:space="preserve"> </w:t>
      </w:r>
      <w:r w:rsidR="003C1E65">
        <w:rPr>
          <w:b/>
          <w:bCs w:val="0"/>
        </w:rPr>
        <w:t xml:space="preserve">include the following: </w:t>
      </w:r>
      <w:r w:rsidR="00D23764">
        <w:rPr>
          <w:b/>
          <w:bCs w:val="0"/>
        </w:rPr>
        <w:t xml:space="preserve">UE’s paging probability, power profile and mobility profile. </w:t>
      </w:r>
    </w:p>
    <w:p w14:paraId="7309F051" w14:textId="10B25BB5" w:rsidR="0070670E" w:rsidRDefault="0070670E" w:rsidP="003840F1">
      <w:pPr>
        <w:pStyle w:val="0Maintext"/>
        <w:tabs>
          <w:tab w:val="left" w:pos="1440"/>
        </w:tabs>
        <w:spacing w:before="120" w:line="240" w:lineRule="auto"/>
        <w:ind w:left="1440" w:hanging="1440"/>
        <w:jc w:val="left"/>
        <w:rPr>
          <w:b/>
          <w:bCs w:val="0"/>
        </w:rPr>
      </w:pPr>
      <w:r>
        <w:rPr>
          <w:b/>
          <w:bCs w:val="0"/>
        </w:rPr>
        <w:t xml:space="preserve">Proposal </w:t>
      </w:r>
      <w:r w:rsidR="00820A39">
        <w:rPr>
          <w:b/>
          <w:bCs w:val="0"/>
        </w:rPr>
        <w:t>3</w:t>
      </w:r>
      <w:r>
        <w:rPr>
          <w:b/>
          <w:bCs w:val="0"/>
        </w:rPr>
        <w:t>.</w:t>
      </w:r>
      <w:r>
        <w:rPr>
          <w:b/>
          <w:bCs w:val="0"/>
        </w:rPr>
        <w:tab/>
        <w:t xml:space="preserve">It is up to UE implement whether to </w:t>
      </w:r>
      <w:r w:rsidR="0065683A">
        <w:rPr>
          <w:b/>
          <w:bCs w:val="0"/>
        </w:rPr>
        <w:t>provide</w:t>
      </w:r>
      <w:r>
        <w:rPr>
          <w:b/>
          <w:bCs w:val="0"/>
        </w:rPr>
        <w:t xml:space="preserve"> </w:t>
      </w:r>
      <w:r w:rsidR="00EC37A5">
        <w:rPr>
          <w:b/>
          <w:bCs w:val="0"/>
        </w:rPr>
        <w:t xml:space="preserve">the attributes </w:t>
      </w:r>
      <w:r>
        <w:rPr>
          <w:b/>
          <w:bCs w:val="0"/>
        </w:rPr>
        <w:t xml:space="preserve">or which attributes to </w:t>
      </w:r>
      <w:r w:rsidR="0065683A">
        <w:rPr>
          <w:b/>
          <w:bCs w:val="0"/>
        </w:rPr>
        <w:t>provide</w:t>
      </w:r>
      <w:r>
        <w:rPr>
          <w:b/>
          <w:bCs w:val="0"/>
        </w:rPr>
        <w:t xml:space="preserve"> for </w:t>
      </w:r>
      <w:r w:rsidR="00B24E3E">
        <w:rPr>
          <w:b/>
          <w:bCs w:val="0"/>
        </w:rPr>
        <w:t>its subgroup assignment.</w:t>
      </w:r>
    </w:p>
    <w:p w14:paraId="144B57D2" w14:textId="2C286BAF" w:rsidR="00820A39" w:rsidRPr="00162E5C" w:rsidRDefault="00820A39" w:rsidP="00820A39">
      <w:pPr>
        <w:pStyle w:val="0Maintext"/>
        <w:spacing w:before="120" w:line="240" w:lineRule="auto"/>
        <w:ind w:left="1440" w:hanging="1440"/>
        <w:jc w:val="left"/>
        <w:rPr>
          <w:b/>
          <w:bCs w:val="0"/>
        </w:rPr>
      </w:pPr>
      <w:r w:rsidRPr="00162E5C">
        <w:rPr>
          <w:b/>
          <w:bCs w:val="0"/>
        </w:rPr>
        <w:t xml:space="preserve">Proposal </w:t>
      </w:r>
      <w:r>
        <w:rPr>
          <w:b/>
          <w:bCs w:val="0"/>
        </w:rPr>
        <w:t>4</w:t>
      </w:r>
      <w:r w:rsidRPr="00162E5C">
        <w:rPr>
          <w:b/>
          <w:bCs w:val="0"/>
        </w:rPr>
        <w:t>.</w:t>
      </w:r>
      <w:r w:rsidRPr="00162E5C">
        <w:rPr>
          <w:b/>
          <w:bCs w:val="0"/>
        </w:rPr>
        <w:tab/>
        <w:t xml:space="preserve">UE has the same paging </w:t>
      </w:r>
      <w:r>
        <w:rPr>
          <w:b/>
          <w:bCs w:val="0"/>
        </w:rPr>
        <w:t>subgroup</w:t>
      </w:r>
      <w:r w:rsidRPr="00162E5C">
        <w:rPr>
          <w:b/>
          <w:bCs w:val="0"/>
        </w:rPr>
        <w:t xml:space="preserve"> assignment for both RRC Idle and RRC Inactive.</w:t>
      </w:r>
    </w:p>
    <w:p w14:paraId="0B0D3232" w14:textId="2FC6C384" w:rsidR="00820A39" w:rsidRDefault="0017527B" w:rsidP="00265F72">
      <w:pPr>
        <w:pStyle w:val="0Maintext"/>
        <w:spacing w:before="120" w:line="240" w:lineRule="auto"/>
        <w:ind w:firstLine="0"/>
        <w:jc w:val="left"/>
      </w:pPr>
      <w:r w:rsidRPr="0017527B">
        <w:t>We think</w:t>
      </w:r>
      <w:r>
        <w:t xml:space="preserve"> UE subgroup can </w:t>
      </w:r>
      <w:r w:rsidR="007915B7">
        <w:t xml:space="preserve">be included in both paging early indication (PEI) and paging DCI. </w:t>
      </w:r>
      <w:r w:rsidR="00265F72">
        <w:t xml:space="preserve">The reason for the latter is that some UEs may not be capable of supporting PEI, or </w:t>
      </w:r>
      <w:r w:rsidR="00B33C58">
        <w:t xml:space="preserve">in some scenarios UE has to skip a PEI occasion and directly </w:t>
      </w:r>
      <w:r w:rsidR="00195BCB">
        <w:t>monitor paging DCI. UE subgroup can still save power in those cases, especially when cross-slot scheduling is used by network.</w:t>
      </w:r>
    </w:p>
    <w:p w14:paraId="77477E1C" w14:textId="0218F444" w:rsidR="00195BCB" w:rsidRPr="00AC73DE" w:rsidRDefault="00195BCB" w:rsidP="00AC73DE">
      <w:pPr>
        <w:pStyle w:val="0Maintext"/>
        <w:spacing w:before="120" w:line="240" w:lineRule="auto"/>
        <w:ind w:left="1440" w:hanging="1440"/>
        <w:jc w:val="left"/>
        <w:rPr>
          <w:b/>
          <w:bCs w:val="0"/>
        </w:rPr>
      </w:pPr>
      <w:r w:rsidRPr="00AC73DE">
        <w:rPr>
          <w:b/>
          <w:bCs w:val="0"/>
        </w:rPr>
        <w:t>Proposal 5.</w:t>
      </w:r>
      <w:r w:rsidRPr="00AC73DE">
        <w:rPr>
          <w:b/>
          <w:bCs w:val="0"/>
        </w:rPr>
        <w:tab/>
      </w:r>
      <w:r w:rsidR="00AC73DE" w:rsidRPr="00AC73DE">
        <w:rPr>
          <w:b/>
          <w:bCs w:val="0"/>
          <w:lang w:val="en-US"/>
        </w:rPr>
        <w:t>UE subgroup can be included in both paging early indication and paging DCI.</w:t>
      </w:r>
    </w:p>
    <w:p w14:paraId="51361E36" w14:textId="5F49E773" w:rsidR="00AC67E1" w:rsidRDefault="00921E07" w:rsidP="008549A9">
      <w:pPr>
        <w:pStyle w:val="0Maintext"/>
        <w:spacing w:before="120" w:line="240" w:lineRule="auto"/>
        <w:ind w:firstLine="0"/>
        <w:jc w:val="left"/>
        <w:rPr>
          <w:b/>
          <w:bCs w:val="0"/>
        </w:rPr>
      </w:pPr>
      <w:r>
        <w:t xml:space="preserve">Given the fact that UE </w:t>
      </w:r>
      <w:r w:rsidR="00281664">
        <w:t>subgroup</w:t>
      </w:r>
      <w:r>
        <w:t>ing does not pro</w:t>
      </w:r>
      <w:r w:rsidR="00B30A89">
        <w:t>duce</w:t>
      </w:r>
      <w:r>
        <w:t xml:space="preserve"> significant power savings, it is not necessary to </w:t>
      </w:r>
      <w:r w:rsidR="00B30A89">
        <w:t>support</w:t>
      </w:r>
      <w:r>
        <w:t xml:space="preserve"> many UE </w:t>
      </w:r>
      <w:r w:rsidR="00281664">
        <w:t>subgroup</w:t>
      </w:r>
      <w:r>
        <w:t xml:space="preserve">s </w:t>
      </w:r>
      <w:r w:rsidR="00F962E0">
        <w:t xml:space="preserve">per PO. </w:t>
      </w:r>
      <w:r w:rsidR="006D0F07">
        <w:t>As m</w:t>
      </w:r>
      <w:r w:rsidR="00AB48FB">
        <w:t xml:space="preserve">ore </w:t>
      </w:r>
      <w:r w:rsidR="00281664">
        <w:t>subgroup</w:t>
      </w:r>
      <w:r w:rsidR="00AB48FB">
        <w:t xml:space="preserve">s would require more signaling bits in </w:t>
      </w:r>
      <w:r w:rsidR="00ED4A89">
        <w:t>paging (early) indications</w:t>
      </w:r>
      <w:r w:rsidR="006D0F07">
        <w:t xml:space="preserve">, </w:t>
      </w:r>
      <w:r w:rsidR="00C91A26">
        <w:t xml:space="preserve">it is a good idea to keep the maximum number of paging </w:t>
      </w:r>
      <w:r w:rsidR="00281664">
        <w:t>subgroup</w:t>
      </w:r>
      <w:r w:rsidR="00C91A26">
        <w:t>s small. For example, w</w:t>
      </w:r>
      <w:r w:rsidR="004E103B">
        <w:t xml:space="preserve">e </w:t>
      </w:r>
      <w:r w:rsidR="00EA088C">
        <w:t xml:space="preserve">think a maximum of </w:t>
      </w:r>
      <w:r w:rsidR="00A679E0">
        <w:t xml:space="preserve">no more than </w:t>
      </w:r>
      <w:r w:rsidR="00EA088C">
        <w:t xml:space="preserve">4 </w:t>
      </w:r>
      <w:r w:rsidR="00281664">
        <w:t>subgroup</w:t>
      </w:r>
      <w:r w:rsidR="00EA088C">
        <w:t xml:space="preserve">s </w:t>
      </w:r>
      <w:r w:rsidR="00EE5B55">
        <w:t xml:space="preserve">can be considered, as it </w:t>
      </w:r>
      <w:r w:rsidR="00EA088C">
        <w:t>would be sufficient to handle most scenarios</w:t>
      </w:r>
      <w:r w:rsidR="00EE5B55">
        <w:t xml:space="preserve"> and yet does only </w:t>
      </w:r>
      <w:r w:rsidR="00A679E0">
        <w:t xml:space="preserve">at most </w:t>
      </w:r>
      <w:r w:rsidR="00EE5B55">
        <w:t>two bits to encode</w:t>
      </w:r>
      <w:r w:rsidR="00EA088C">
        <w:t>.</w:t>
      </w:r>
      <w:r w:rsidR="00A679E0">
        <w:t xml:space="preserve"> The exact number can be discussed later, after RAN1’s </w:t>
      </w:r>
      <w:r w:rsidR="008549A9">
        <w:t>choice for PEI and/or enhancements to paging DCI becomes</w:t>
      </w:r>
      <w:r w:rsidR="00EA088C">
        <w:t xml:space="preserve"> </w:t>
      </w:r>
      <w:r w:rsidR="008549A9">
        <w:t>clear.</w:t>
      </w:r>
      <w:r w:rsidR="003F2EA2">
        <w:rPr>
          <w:b/>
          <w:bCs w:val="0"/>
        </w:rPr>
        <w:tab/>
      </w:r>
    </w:p>
    <w:p w14:paraId="2584C72F" w14:textId="46A9AAD1" w:rsidR="005C5D49" w:rsidRPr="003409A7" w:rsidRDefault="00AC67E1" w:rsidP="00AB4019">
      <w:pPr>
        <w:pStyle w:val="0Maintext"/>
        <w:tabs>
          <w:tab w:val="left" w:pos="1440"/>
        </w:tabs>
        <w:spacing w:before="120" w:line="240" w:lineRule="auto"/>
        <w:ind w:left="1440" w:hanging="1440"/>
        <w:jc w:val="left"/>
        <w:rPr>
          <w:b/>
          <w:bCs w:val="0"/>
        </w:rPr>
      </w:pPr>
      <w:r>
        <w:rPr>
          <w:b/>
          <w:bCs w:val="0"/>
        </w:rPr>
        <w:t xml:space="preserve">Proposal </w:t>
      </w:r>
      <w:r w:rsidR="00AC73DE">
        <w:rPr>
          <w:b/>
          <w:bCs w:val="0"/>
        </w:rPr>
        <w:t>6</w:t>
      </w:r>
      <w:r>
        <w:rPr>
          <w:b/>
          <w:bCs w:val="0"/>
        </w:rPr>
        <w:t>.</w:t>
      </w:r>
      <w:r>
        <w:rPr>
          <w:b/>
          <w:bCs w:val="0"/>
        </w:rPr>
        <w:tab/>
      </w:r>
      <w:r w:rsidR="007F7237">
        <w:rPr>
          <w:b/>
          <w:bCs w:val="0"/>
        </w:rPr>
        <w:t xml:space="preserve">Maximum number of paging </w:t>
      </w:r>
      <w:r w:rsidR="00281664">
        <w:rPr>
          <w:b/>
          <w:bCs w:val="0"/>
        </w:rPr>
        <w:t>subgroup</w:t>
      </w:r>
      <w:r w:rsidR="007F7237">
        <w:rPr>
          <w:b/>
          <w:bCs w:val="0"/>
        </w:rPr>
        <w:t xml:space="preserve">s per PO is no more than 4. Exact number can be </w:t>
      </w:r>
      <w:r w:rsidR="00B04698">
        <w:rPr>
          <w:b/>
          <w:bCs w:val="0"/>
        </w:rPr>
        <w:t>FFS, depend on RAN1’s decision on PEI and/or paging DCI enhancements</w:t>
      </w:r>
      <w:r w:rsidR="00C25840">
        <w:rPr>
          <w:b/>
          <w:bCs w:val="0"/>
        </w:rPr>
        <w:t>.</w:t>
      </w:r>
      <w:r w:rsidR="00C95ECE">
        <w:rPr>
          <w:b/>
          <w:bCs w:val="0"/>
        </w:rPr>
        <w:tab/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3A462AD" w:rsidR="00942D9D" w:rsidRDefault="009B761C" w:rsidP="007F408D">
      <w:pPr>
        <w:snapToGrid w:val="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0D0FCF5A" w14:textId="23FA9D24" w:rsidR="00A158E4" w:rsidRDefault="00A158E4" w:rsidP="007F408D">
      <w:pPr>
        <w:pStyle w:val="0Maintext"/>
        <w:tabs>
          <w:tab w:val="left" w:pos="1440"/>
        </w:tabs>
        <w:spacing w:after="180" w:afterAutospacing="0" w:line="240" w:lineRule="auto"/>
        <w:ind w:left="1440" w:hanging="1440"/>
        <w:jc w:val="left"/>
        <w:rPr>
          <w:b/>
          <w:bCs w:val="0"/>
        </w:rPr>
      </w:pPr>
      <w:r>
        <w:rPr>
          <w:b/>
          <w:bCs w:val="0"/>
        </w:rPr>
        <w:t>Observation 1.</w:t>
      </w:r>
      <w:r>
        <w:rPr>
          <w:b/>
          <w:bCs w:val="0"/>
        </w:rPr>
        <w:tab/>
        <w:t xml:space="preserve">There is no single paging-related attribute that would work well in all scenarios for determining UE’s paging </w:t>
      </w:r>
      <w:r w:rsidR="00281664">
        <w:rPr>
          <w:b/>
          <w:bCs w:val="0"/>
        </w:rPr>
        <w:t>subgroup</w:t>
      </w:r>
      <w:r>
        <w:rPr>
          <w:b/>
          <w:bCs w:val="0"/>
        </w:rPr>
        <w:t>.</w:t>
      </w:r>
    </w:p>
    <w:p w14:paraId="37D05FAE" w14:textId="0BBBF630" w:rsidR="00A158E4" w:rsidRDefault="00A158E4" w:rsidP="007F408D">
      <w:pPr>
        <w:pStyle w:val="0Maintext"/>
        <w:tabs>
          <w:tab w:val="left" w:pos="1440"/>
        </w:tabs>
        <w:spacing w:after="180" w:afterAutospacing="0" w:line="240" w:lineRule="auto"/>
        <w:ind w:left="1440" w:hanging="1440"/>
        <w:jc w:val="left"/>
        <w:rPr>
          <w:b/>
          <w:bCs w:val="0"/>
        </w:rPr>
      </w:pPr>
      <w:r>
        <w:rPr>
          <w:b/>
          <w:bCs w:val="0"/>
        </w:rPr>
        <w:t xml:space="preserve">Observation 2. It can lead complicated designs if UE has to use multiple attributes to derive its paging </w:t>
      </w:r>
      <w:r w:rsidR="00281664">
        <w:rPr>
          <w:b/>
          <w:bCs w:val="0"/>
        </w:rPr>
        <w:t>subgroup</w:t>
      </w:r>
      <w:r>
        <w:rPr>
          <w:b/>
          <w:bCs w:val="0"/>
        </w:rPr>
        <w:t xml:space="preserve"> based on some predefined formula. </w:t>
      </w:r>
    </w:p>
    <w:p w14:paraId="46CB6F2A" w14:textId="6C7385A8" w:rsidR="00A158E4" w:rsidRDefault="00A158E4" w:rsidP="007F408D">
      <w:pPr>
        <w:pStyle w:val="0Maintext"/>
        <w:tabs>
          <w:tab w:val="left" w:pos="1440"/>
        </w:tabs>
        <w:spacing w:after="180" w:afterAutospacing="0" w:line="240" w:lineRule="auto"/>
        <w:ind w:left="1440" w:hanging="1440"/>
        <w:jc w:val="left"/>
        <w:rPr>
          <w:b/>
          <w:bCs w:val="0"/>
        </w:rPr>
      </w:pPr>
      <w:r>
        <w:rPr>
          <w:b/>
          <w:bCs w:val="0"/>
        </w:rPr>
        <w:t>Observation 3.</w:t>
      </w:r>
      <w:r>
        <w:rPr>
          <w:b/>
          <w:bCs w:val="0"/>
        </w:rPr>
        <w:tab/>
        <w:t xml:space="preserve">It is simpler to have network configure UE’s paging </w:t>
      </w:r>
      <w:r w:rsidR="00281664">
        <w:rPr>
          <w:b/>
          <w:bCs w:val="0"/>
        </w:rPr>
        <w:t>subgroup</w:t>
      </w:r>
      <w:r>
        <w:rPr>
          <w:b/>
          <w:bCs w:val="0"/>
        </w:rPr>
        <w:t>, based on attributes provided by UEs.</w:t>
      </w:r>
    </w:p>
    <w:p w14:paraId="67DE8B6D" w14:textId="7C8AAEDF" w:rsidR="00A158E4" w:rsidRPr="00FB661A" w:rsidRDefault="00A158E4" w:rsidP="007F408D">
      <w:pPr>
        <w:pStyle w:val="0Maintext"/>
        <w:spacing w:after="180" w:afterAutospacing="0" w:line="240" w:lineRule="auto"/>
        <w:ind w:left="1440" w:hanging="1440"/>
        <w:jc w:val="left"/>
        <w:rPr>
          <w:b/>
          <w:bCs w:val="0"/>
        </w:rPr>
      </w:pPr>
      <w:r w:rsidRPr="00FB661A">
        <w:rPr>
          <w:b/>
          <w:bCs w:val="0"/>
        </w:rPr>
        <w:t xml:space="preserve">Observation 4. Having CN assign UEs’ paging </w:t>
      </w:r>
      <w:r w:rsidR="00281664">
        <w:rPr>
          <w:b/>
          <w:bCs w:val="0"/>
        </w:rPr>
        <w:t>subgroup</w:t>
      </w:r>
      <w:r w:rsidRPr="00FB661A">
        <w:rPr>
          <w:b/>
          <w:bCs w:val="0"/>
        </w:rPr>
        <w:t xml:space="preserve"> can ensure consistent </w:t>
      </w:r>
      <w:r w:rsidR="00281664">
        <w:rPr>
          <w:b/>
          <w:bCs w:val="0"/>
        </w:rPr>
        <w:t>subgroup</w:t>
      </w:r>
      <w:r w:rsidRPr="00FB661A">
        <w:rPr>
          <w:b/>
          <w:bCs w:val="0"/>
        </w:rPr>
        <w:t xml:space="preserve">ing across cells and </w:t>
      </w:r>
      <w:r>
        <w:rPr>
          <w:b/>
          <w:bCs w:val="0"/>
        </w:rPr>
        <w:t xml:space="preserve">has </w:t>
      </w:r>
      <w:r w:rsidRPr="00FB661A">
        <w:rPr>
          <w:b/>
          <w:bCs w:val="0"/>
        </w:rPr>
        <w:t xml:space="preserve">less signaling overhead. </w:t>
      </w:r>
    </w:p>
    <w:p w14:paraId="6B202637" w14:textId="77777777" w:rsidR="002274BA" w:rsidRPr="00655869" w:rsidRDefault="002274BA" w:rsidP="002274BA">
      <w:pPr>
        <w:pStyle w:val="0Maintext"/>
        <w:spacing w:before="120" w:line="240" w:lineRule="auto"/>
        <w:ind w:left="1440" w:hanging="1440"/>
        <w:jc w:val="left"/>
        <w:rPr>
          <w:b/>
          <w:bCs w:val="0"/>
        </w:rPr>
      </w:pPr>
      <w:r w:rsidRPr="00655869">
        <w:rPr>
          <w:b/>
          <w:bCs w:val="0"/>
        </w:rPr>
        <w:t xml:space="preserve">Proposal 1. </w:t>
      </w:r>
      <w:r>
        <w:rPr>
          <w:b/>
          <w:bCs w:val="0"/>
        </w:rPr>
        <w:tab/>
      </w:r>
      <w:r w:rsidRPr="00655869">
        <w:rPr>
          <w:b/>
          <w:bCs w:val="0"/>
        </w:rPr>
        <w:t xml:space="preserve">Core network assigns UE’s paging </w:t>
      </w:r>
      <w:r>
        <w:rPr>
          <w:b/>
          <w:bCs w:val="0"/>
        </w:rPr>
        <w:t>subgroup. UE can provide its attributes to assist network’s assignment</w:t>
      </w:r>
      <w:r w:rsidRPr="00655869">
        <w:rPr>
          <w:b/>
          <w:bCs w:val="0"/>
        </w:rPr>
        <w:t>.</w:t>
      </w:r>
    </w:p>
    <w:p w14:paraId="4B670763" w14:textId="77777777" w:rsidR="002274BA" w:rsidRDefault="002274BA" w:rsidP="002274BA">
      <w:pPr>
        <w:pStyle w:val="0Maintext"/>
        <w:tabs>
          <w:tab w:val="left" w:pos="1440"/>
        </w:tabs>
        <w:spacing w:before="120" w:line="240" w:lineRule="auto"/>
        <w:ind w:left="1440" w:hanging="1440"/>
        <w:jc w:val="left"/>
        <w:rPr>
          <w:b/>
          <w:bCs w:val="0"/>
        </w:rPr>
      </w:pPr>
      <w:r w:rsidRPr="00162E5C">
        <w:rPr>
          <w:b/>
          <w:bCs w:val="0"/>
        </w:rPr>
        <w:t xml:space="preserve">Proposal </w:t>
      </w:r>
      <w:r>
        <w:rPr>
          <w:b/>
          <w:bCs w:val="0"/>
        </w:rPr>
        <w:t>2</w:t>
      </w:r>
      <w:r w:rsidRPr="00162E5C">
        <w:rPr>
          <w:b/>
          <w:bCs w:val="0"/>
        </w:rPr>
        <w:t xml:space="preserve">. </w:t>
      </w:r>
      <w:r>
        <w:rPr>
          <w:b/>
          <w:bCs w:val="0"/>
        </w:rPr>
        <w:tab/>
        <w:t xml:space="preserve">The </w:t>
      </w:r>
      <w:r w:rsidRPr="00162E5C">
        <w:rPr>
          <w:b/>
          <w:bCs w:val="0"/>
        </w:rPr>
        <w:t xml:space="preserve">set of attributes </w:t>
      </w:r>
      <w:r>
        <w:rPr>
          <w:b/>
          <w:bCs w:val="0"/>
        </w:rPr>
        <w:t>UE may provide</w:t>
      </w:r>
      <w:r w:rsidRPr="00162E5C">
        <w:rPr>
          <w:b/>
          <w:bCs w:val="0"/>
        </w:rPr>
        <w:t xml:space="preserve"> </w:t>
      </w:r>
      <w:r>
        <w:rPr>
          <w:b/>
          <w:bCs w:val="0"/>
        </w:rPr>
        <w:t xml:space="preserve">include the following: UE’s paging probability, power profile and mobility profile. </w:t>
      </w:r>
    </w:p>
    <w:p w14:paraId="4A934119" w14:textId="77777777" w:rsidR="002274BA" w:rsidRDefault="002274BA" w:rsidP="002274BA">
      <w:pPr>
        <w:pStyle w:val="0Maintext"/>
        <w:tabs>
          <w:tab w:val="left" w:pos="1440"/>
        </w:tabs>
        <w:spacing w:before="120" w:line="240" w:lineRule="auto"/>
        <w:ind w:left="1440" w:hanging="1440"/>
        <w:jc w:val="left"/>
        <w:rPr>
          <w:b/>
          <w:bCs w:val="0"/>
        </w:rPr>
      </w:pPr>
      <w:r>
        <w:rPr>
          <w:b/>
          <w:bCs w:val="0"/>
        </w:rPr>
        <w:t>Proposal 3.</w:t>
      </w:r>
      <w:r>
        <w:rPr>
          <w:b/>
          <w:bCs w:val="0"/>
        </w:rPr>
        <w:tab/>
        <w:t>It is up to UE implement whether to provide the attributes or which attributes to provide for its subgroup assignment.</w:t>
      </w:r>
    </w:p>
    <w:p w14:paraId="0E3537A6" w14:textId="77777777" w:rsidR="002274BA" w:rsidRPr="00162E5C" w:rsidRDefault="002274BA" w:rsidP="002274BA">
      <w:pPr>
        <w:pStyle w:val="0Maintext"/>
        <w:spacing w:before="120" w:line="240" w:lineRule="auto"/>
        <w:ind w:left="1440" w:hanging="1440"/>
        <w:jc w:val="left"/>
        <w:rPr>
          <w:b/>
          <w:bCs w:val="0"/>
        </w:rPr>
      </w:pPr>
      <w:r w:rsidRPr="00162E5C">
        <w:rPr>
          <w:b/>
          <w:bCs w:val="0"/>
        </w:rPr>
        <w:t xml:space="preserve">Proposal </w:t>
      </w:r>
      <w:r>
        <w:rPr>
          <w:b/>
          <w:bCs w:val="0"/>
        </w:rPr>
        <w:t>4</w:t>
      </w:r>
      <w:r w:rsidRPr="00162E5C">
        <w:rPr>
          <w:b/>
          <w:bCs w:val="0"/>
        </w:rPr>
        <w:t>.</w:t>
      </w:r>
      <w:r w:rsidRPr="00162E5C">
        <w:rPr>
          <w:b/>
          <w:bCs w:val="0"/>
        </w:rPr>
        <w:tab/>
        <w:t xml:space="preserve">UE has the same paging </w:t>
      </w:r>
      <w:r>
        <w:rPr>
          <w:b/>
          <w:bCs w:val="0"/>
        </w:rPr>
        <w:t>subgroup</w:t>
      </w:r>
      <w:r w:rsidRPr="00162E5C">
        <w:rPr>
          <w:b/>
          <w:bCs w:val="0"/>
        </w:rPr>
        <w:t xml:space="preserve"> assignment for both RRC Idle and RRC Inactive.</w:t>
      </w:r>
    </w:p>
    <w:p w14:paraId="4D4470E9" w14:textId="77777777" w:rsidR="002274BA" w:rsidRPr="00AC73DE" w:rsidRDefault="002274BA" w:rsidP="002274BA">
      <w:pPr>
        <w:pStyle w:val="0Maintext"/>
        <w:spacing w:before="120" w:line="240" w:lineRule="auto"/>
        <w:ind w:left="1440" w:hanging="1440"/>
        <w:jc w:val="left"/>
        <w:rPr>
          <w:b/>
          <w:bCs w:val="0"/>
        </w:rPr>
      </w:pPr>
      <w:r w:rsidRPr="00AC73DE">
        <w:rPr>
          <w:b/>
          <w:bCs w:val="0"/>
        </w:rPr>
        <w:t>Proposal 5.</w:t>
      </w:r>
      <w:r w:rsidRPr="00AC73DE">
        <w:rPr>
          <w:b/>
          <w:bCs w:val="0"/>
        </w:rPr>
        <w:tab/>
      </w:r>
      <w:r w:rsidRPr="00AC73DE">
        <w:rPr>
          <w:b/>
          <w:bCs w:val="0"/>
          <w:lang w:val="en-US"/>
        </w:rPr>
        <w:t>UE subgroup can be included in both paging early indication and paging DCI.</w:t>
      </w:r>
    </w:p>
    <w:p w14:paraId="03DE54CC" w14:textId="2EA0697E" w:rsidR="00D24992" w:rsidRPr="003409A7" w:rsidRDefault="002274BA" w:rsidP="002274BA">
      <w:pPr>
        <w:pStyle w:val="0Maintext"/>
        <w:spacing w:before="120" w:after="120" w:afterAutospacing="0" w:line="240" w:lineRule="auto"/>
        <w:ind w:left="1440" w:hanging="1440"/>
        <w:jc w:val="left"/>
        <w:rPr>
          <w:b/>
          <w:bCs w:val="0"/>
        </w:rPr>
      </w:pPr>
      <w:r>
        <w:rPr>
          <w:b/>
          <w:bCs w:val="0"/>
        </w:rPr>
        <w:t>Proposal 6.</w:t>
      </w:r>
      <w:r>
        <w:rPr>
          <w:b/>
          <w:bCs w:val="0"/>
        </w:rPr>
        <w:tab/>
        <w:t>Maximum number of paging subgroups per PO is no more than 4. Exact number can be FFS, depend on RAN1’s decision on PEI and/or paging DCI enhancements.</w:t>
      </w:r>
      <w:r w:rsidR="00D24992" w:rsidRPr="003409A7">
        <w:rPr>
          <w:b/>
          <w:bCs w:val="0"/>
        </w:rPr>
        <w:t xml:space="preserve">  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62FDF414" w14:textId="6B47AAD0" w:rsidR="00621730" w:rsidRDefault="00621730" w:rsidP="008937BE">
      <w:pPr>
        <w:numPr>
          <w:ilvl w:val="0"/>
          <w:numId w:val="3"/>
        </w:numPr>
        <w:rPr>
          <w:lang w:eastAsia="ja-JP"/>
        </w:rPr>
      </w:pPr>
      <w:bookmarkStart w:id="5" w:name="_Ref67220109"/>
      <w:r w:rsidRPr="00621730">
        <w:t>R2-2100389</w:t>
      </w:r>
      <w:r>
        <w:t xml:space="preserve">, </w:t>
      </w:r>
      <w:r w:rsidRPr="00621730">
        <w:t>Report of [POST112-e][</w:t>
      </w:r>
      <w:proofErr w:type="gramStart"/>
      <w:r w:rsidRPr="00621730">
        <w:t>064][</w:t>
      </w:r>
      <w:proofErr w:type="gramEnd"/>
      <w:r w:rsidRPr="00621730">
        <w:t>Pow17] Group Determination</w:t>
      </w:r>
      <w:r>
        <w:t>.</w:t>
      </w:r>
      <w:bookmarkEnd w:id="5"/>
    </w:p>
    <w:p w14:paraId="3A433746" w14:textId="3B586F1D" w:rsidR="003E3910" w:rsidRDefault="00E42C1C" w:rsidP="00011F72">
      <w:pPr>
        <w:numPr>
          <w:ilvl w:val="0"/>
          <w:numId w:val="3"/>
        </w:numPr>
        <w:rPr>
          <w:lang w:eastAsia="ja-JP"/>
        </w:rPr>
      </w:pPr>
      <w:bookmarkStart w:id="6" w:name="_Ref67220535"/>
      <w:r w:rsidRPr="00E42C1C">
        <w:rPr>
          <w:lang w:eastAsia="ja-JP"/>
        </w:rPr>
        <w:t>R2-210130</w:t>
      </w:r>
      <w:r>
        <w:rPr>
          <w:lang w:eastAsia="ja-JP"/>
        </w:rPr>
        <w:t xml:space="preserve">1, </w:t>
      </w:r>
      <w:r w:rsidRPr="00E42C1C">
        <w:rPr>
          <w:lang w:eastAsia="ja-JP"/>
        </w:rPr>
        <w:t>Network assigned subgrouping</w:t>
      </w:r>
      <w:r>
        <w:rPr>
          <w:lang w:eastAsia="ja-JP"/>
        </w:rPr>
        <w:t xml:space="preserve">, </w:t>
      </w:r>
      <w:r w:rsidRPr="00E42C1C">
        <w:rPr>
          <w:lang w:eastAsia="ja-JP"/>
        </w:rPr>
        <w:t>Intel Corporation</w:t>
      </w:r>
      <w:r>
        <w:rPr>
          <w:lang w:eastAsia="ja-JP"/>
        </w:rPr>
        <w:t>.</w:t>
      </w:r>
      <w:bookmarkEnd w:id="6"/>
    </w:p>
    <w:p w14:paraId="4AAB8872" w14:textId="63A0C644" w:rsidR="00285195" w:rsidRDefault="00285195" w:rsidP="00011F72">
      <w:pPr>
        <w:numPr>
          <w:ilvl w:val="0"/>
          <w:numId w:val="3"/>
        </w:numPr>
        <w:rPr>
          <w:lang w:eastAsia="ja-JP"/>
        </w:rPr>
      </w:pPr>
      <w:bookmarkStart w:id="7" w:name="_Ref67473475"/>
      <w:r w:rsidRPr="00285195">
        <w:rPr>
          <w:lang w:eastAsia="ja-JP"/>
        </w:rPr>
        <w:t>R2-2008952</w:t>
      </w:r>
      <w:r w:rsidR="006506CF">
        <w:rPr>
          <w:lang w:eastAsia="ja-JP"/>
        </w:rPr>
        <w:t xml:space="preserve">, </w:t>
      </w:r>
      <w:r w:rsidRPr="00285195">
        <w:rPr>
          <w:lang w:eastAsia="ja-JP"/>
        </w:rPr>
        <w:t>Discussion on paging enhancement</w:t>
      </w:r>
      <w:r w:rsidR="006506CF">
        <w:rPr>
          <w:lang w:eastAsia="ja-JP"/>
        </w:rPr>
        <w:t xml:space="preserve">, </w:t>
      </w:r>
      <w:r w:rsidRPr="00285195">
        <w:rPr>
          <w:lang w:eastAsia="ja-JP"/>
        </w:rPr>
        <w:t>Xiaomi Communications</w:t>
      </w:r>
      <w:r w:rsidR="006506CF">
        <w:rPr>
          <w:lang w:eastAsia="ja-JP"/>
        </w:rPr>
        <w:t>.</w:t>
      </w:r>
      <w:bookmarkEnd w:id="7"/>
    </w:p>
    <w:p w14:paraId="29E2F94B" w14:textId="3DA05222" w:rsidR="006506CF" w:rsidRDefault="006506CF" w:rsidP="00011F72">
      <w:pPr>
        <w:numPr>
          <w:ilvl w:val="0"/>
          <w:numId w:val="3"/>
        </w:numPr>
        <w:rPr>
          <w:lang w:eastAsia="ja-JP"/>
        </w:rPr>
      </w:pPr>
      <w:bookmarkStart w:id="8" w:name="_Ref67473477"/>
      <w:r w:rsidRPr="006506CF">
        <w:rPr>
          <w:lang w:eastAsia="ja-JP"/>
        </w:rPr>
        <w:t>R2-2010244</w:t>
      </w:r>
      <w:r>
        <w:rPr>
          <w:lang w:eastAsia="ja-JP"/>
        </w:rPr>
        <w:t xml:space="preserve">, </w:t>
      </w:r>
      <w:r w:rsidRPr="006506CF">
        <w:rPr>
          <w:lang w:eastAsia="ja-JP"/>
        </w:rPr>
        <w:t>Paging enhancements for idle/inactive-mode UE</w:t>
      </w:r>
      <w:r>
        <w:rPr>
          <w:lang w:eastAsia="ja-JP"/>
        </w:rPr>
        <w:t xml:space="preserve">, </w:t>
      </w:r>
      <w:r w:rsidRPr="006506CF">
        <w:rPr>
          <w:lang w:eastAsia="ja-JP"/>
        </w:rPr>
        <w:t>Huawei, HiSilicon, British Telecom</w:t>
      </w:r>
      <w:r>
        <w:rPr>
          <w:lang w:eastAsia="ja-JP"/>
        </w:rPr>
        <w:t>.</w:t>
      </w:r>
      <w:bookmarkEnd w:id="8"/>
    </w:p>
    <w:p w14:paraId="4A7BAA5B" w14:textId="1C525395" w:rsidR="006506CF" w:rsidRDefault="006506CF" w:rsidP="00011F72">
      <w:pPr>
        <w:numPr>
          <w:ilvl w:val="0"/>
          <w:numId w:val="3"/>
        </w:numPr>
        <w:rPr>
          <w:lang w:eastAsia="ja-JP"/>
        </w:rPr>
      </w:pPr>
      <w:bookmarkStart w:id="9" w:name="_Ref67473478"/>
      <w:r w:rsidRPr="006506CF">
        <w:rPr>
          <w:lang w:eastAsia="ja-JP"/>
        </w:rPr>
        <w:t>R2-2009878</w:t>
      </w:r>
      <w:r>
        <w:rPr>
          <w:lang w:eastAsia="ja-JP"/>
        </w:rPr>
        <w:t xml:space="preserve">, </w:t>
      </w:r>
      <w:r w:rsidRPr="006506CF">
        <w:rPr>
          <w:lang w:eastAsia="ja-JP"/>
        </w:rPr>
        <w:t>Consideration on Idle/inactive-mode UE power saving</w:t>
      </w:r>
      <w:r w:rsidRPr="006506CF">
        <w:rPr>
          <w:lang w:eastAsia="ja-JP"/>
        </w:rPr>
        <w:tab/>
        <w:t>Lenovo, Motorola Mobility</w:t>
      </w:r>
      <w:r w:rsidR="007D0D4A">
        <w:rPr>
          <w:lang w:eastAsia="ja-JP"/>
        </w:rPr>
        <w:t>.</w:t>
      </w:r>
      <w:bookmarkEnd w:id="9"/>
    </w:p>
    <w:p w14:paraId="3663D5AD" w14:textId="00D7C207" w:rsidR="007D0D4A" w:rsidRDefault="007D0D4A" w:rsidP="00794ED4">
      <w:pPr>
        <w:numPr>
          <w:ilvl w:val="0"/>
          <w:numId w:val="3"/>
        </w:numPr>
        <w:rPr>
          <w:lang w:eastAsia="ja-JP"/>
        </w:rPr>
      </w:pPr>
      <w:bookmarkStart w:id="10" w:name="_Ref67473601"/>
      <w:r w:rsidRPr="007D0D4A">
        <w:rPr>
          <w:lang w:eastAsia="ja-JP"/>
        </w:rPr>
        <w:t>R2-2010397</w:t>
      </w:r>
      <w:r>
        <w:rPr>
          <w:lang w:eastAsia="ja-JP"/>
        </w:rPr>
        <w:t xml:space="preserve">, </w:t>
      </w:r>
      <w:r w:rsidRPr="007D0D4A">
        <w:rPr>
          <w:lang w:eastAsia="ja-JP"/>
        </w:rPr>
        <w:t>UE Power profile based UE subgrouping</w:t>
      </w:r>
      <w:r>
        <w:rPr>
          <w:lang w:eastAsia="ja-JP"/>
        </w:rPr>
        <w:t xml:space="preserve">, </w:t>
      </w:r>
      <w:r w:rsidRPr="007D0D4A">
        <w:rPr>
          <w:lang w:eastAsia="ja-JP"/>
        </w:rPr>
        <w:t>CMCC</w:t>
      </w:r>
      <w:r>
        <w:rPr>
          <w:lang w:eastAsia="ja-JP"/>
        </w:rPr>
        <w:t>.</w:t>
      </w:r>
      <w:bookmarkEnd w:id="10"/>
    </w:p>
    <w:sectPr w:rsidR="007D0D4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BE624" w14:textId="77777777" w:rsidR="0052025C" w:rsidRDefault="0052025C">
      <w:r>
        <w:separator/>
      </w:r>
    </w:p>
    <w:p w14:paraId="7328ADE5" w14:textId="77777777" w:rsidR="0052025C" w:rsidRDefault="0052025C"/>
  </w:endnote>
  <w:endnote w:type="continuationSeparator" w:id="0">
    <w:p w14:paraId="049CB1A8" w14:textId="77777777" w:rsidR="0052025C" w:rsidRDefault="0052025C">
      <w:r>
        <w:continuationSeparator/>
      </w:r>
    </w:p>
    <w:p w14:paraId="0A582053" w14:textId="77777777" w:rsidR="0052025C" w:rsidRDefault="0052025C"/>
  </w:endnote>
  <w:endnote w:type="continuationNotice" w:id="1">
    <w:p w14:paraId="3C3E7530" w14:textId="77777777" w:rsidR="0052025C" w:rsidRDefault="005202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20BF6" w14:textId="77777777" w:rsidR="0052025C" w:rsidRDefault="0052025C">
      <w:r>
        <w:separator/>
      </w:r>
    </w:p>
    <w:p w14:paraId="00F1B2FE" w14:textId="77777777" w:rsidR="0052025C" w:rsidRDefault="0052025C"/>
  </w:footnote>
  <w:footnote w:type="continuationSeparator" w:id="0">
    <w:p w14:paraId="7F4B6C7C" w14:textId="77777777" w:rsidR="0052025C" w:rsidRDefault="0052025C">
      <w:r>
        <w:continuationSeparator/>
      </w:r>
    </w:p>
    <w:p w14:paraId="0B8DC1D1" w14:textId="77777777" w:rsidR="0052025C" w:rsidRDefault="0052025C"/>
  </w:footnote>
  <w:footnote w:type="continuationNotice" w:id="1">
    <w:p w14:paraId="3DC3C285" w14:textId="77777777" w:rsidR="0052025C" w:rsidRDefault="005202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 w:val="0"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 w:val="0"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 w:val="0"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 w:val="0"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83123E7"/>
    <w:multiLevelType w:val="multilevel"/>
    <w:tmpl w:val="7B2CD562"/>
    <w:numStyleLink w:val="ListNumbers"/>
  </w:abstractNum>
  <w:abstractNum w:abstractNumId="5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4"/>
  </w:num>
  <w:num w:numId="3">
    <w:abstractNumId w:val="9"/>
  </w:num>
  <w:num w:numId="4">
    <w:abstractNumId w:val="19"/>
  </w:num>
  <w:num w:numId="5">
    <w:abstractNumId w:val="2"/>
  </w:num>
  <w:num w:numId="6">
    <w:abstractNumId w:val="4"/>
  </w:num>
  <w:num w:numId="7">
    <w:abstractNumId w:val="22"/>
  </w:num>
  <w:num w:numId="8">
    <w:abstractNumId w:val="18"/>
  </w:num>
  <w:num w:numId="9">
    <w:abstractNumId w:val="6"/>
  </w:num>
  <w:num w:numId="10">
    <w:abstractNumId w:val="3"/>
  </w:num>
  <w:num w:numId="11">
    <w:abstractNumId w:val="23"/>
  </w:num>
  <w:num w:numId="12">
    <w:abstractNumId w:val="8"/>
  </w:num>
  <w:num w:numId="13">
    <w:abstractNumId w:val="16"/>
  </w:num>
  <w:num w:numId="14">
    <w:abstractNumId w:val="21"/>
  </w:num>
  <w:num w:numId="15">
    <w:abstractNumId w:val="7"/>
  </w:num>
  <w:num w:numId="16">
    <w:abstractNumId w:val="15"/>
  </w:num>
  <w:num w:numId="17">
    <w:abstractNumId w:val="13"/>
  </w:num>
  <w:num w:numId="18">
    <w:abstractNumId w:val="17"/>
  </w:num>
  <w:num w:numId="19">
    <w:abstractNumId w:val="12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5"/>
  </w:num>
  <w:num w:numId="23">
    <w:abstractNumId w:val="20"/>
  </w:num>
  <w:num w:numId="24">
    <w:abstractNumId w:val="10"/>
  </w:num>
  <w:num w:numId="25">
    <w:abstractNumId w:val="1"/>
  </w:num>
  <w:num w:numId="26">
    <w:abstractNumId w:val="27"/>
  </w:num>
  <w:num w:numId="27">
    <w:abstractNumId w:val="14"/>
  </w:num>
  <w:num w:numId="28">
    <w:abstractNumId w:val="0"/>
  </w:num>
  <w:num w:numId="29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2E20"/>
    <w:rsid w:val="000048D6"/>
    <w:rsid w:val="00005802"/>
    <w:rsid w:val="00005BA9"/>
    <w:rsid w:val="000069E9"/>
    <w:rsid w:val="00006ED1"/>
    <w:rsid w:val="00006EDD"/>
    <w:rsid w:val="000109F9"/>
    <w:rsid w:val="00011393"/>
    <w:rsid w:val="00011F72"/>
    <w:rsid w:val="00012946"/>
    <w:rsid w:val="00012C37"/>
    <w:rsid w:val="00012C87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B71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FD"/>
    <w:rsid w:val="00044CDF"/>
    <w:rsid w:val="000456D6"/>
    <w:rsid w:val="00045CFA"/>
    <w:rsid w:val="0004779A"/>
    <w:rsid w:val="00050EF3"/>
    <w:rsid w:val="00051330"/>
    <w:rsid w:val="0005282C"/>
    <w:rsid w:val="0005283A"/>
    <w:rsid w:val="000530D4"/>
    <w:rsid w:val="000537B7"/>
    <w:rsid w:val="00053F26"/>
    <w:rsid w:val="00054795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DEF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2266"/>
    <w:rsid w:val="000A256F"/>
    <w:rsid w:val="000A3EC0"/>
    <w:rsid w:val="000A42BB"/>
    <w:rsid w:val="000A4674"/>
    <w:rsid w:val="000A59A3"/>
    <w:rsid w:val="000A6089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CB2"/>
    <w:rsid w:val="000B5B95"/>
    <w:rsid w:val="000B6CD9"/>
    <w:rsid w:val="000C0440"/>
    <w:rsid w:val="000C0E6E"/>
    <w:rsid w:val="000C1132"/>
    <w:rsid w:val="000C19FB"/>
    <w:rsid w:val="000C2005"/>
    <w:rsid w:val="000C3446"/>
    <w:rsid w:val="000C39A9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E82"/>
    <w:rsid w:val="000F064E"/>
    <w:rsid w:val="000F24A4"/>
    <w:rsid w:val="000F310A"/>
    <w:rsid w:val="000F39D2"/>
    <w:rsid w:val="000F3B7B"/>
    <w:rsid w:val="000F4ADC"/>
    <w:rsid w:val="000F685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D9E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7117"/>
    <w:rsid w:val="00117573"/>
    <w:rsid w:val="0012042A"/>
    <w:rsid w:val="00120570"/>
    <w:rsid w:val="0012062B"/>
    <w:rsid w:val="0012163A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49BE"/>
    <w:rsid w:val="00134FF7"/>
    <w:rsid w:val="00135175"/>
    <w:rsid w:val="00137115"/>
    <w:rsid w:val="0013715F"/>
    <w:rsid w:val="00137A78"/>
    <w:rsid w:val="00140136"/>
    <w:rsid w:val="0014394C"/>
    <w:rsid w:val="0014411C"/>
    <w:rsid w:val="00144393"/>
    <w:rsid w:val="0014472B"/>
    <w:rsid w:val="00145643"/>
    <w:rsid w:val="0014578C"/>
    <w:rsid w:val="001470E8"/>
    <w:rsid w:val="00147806"/>
    <w:rsid w:val="001500EB"/>
    <w:rsid w:val="00150A18"/>
    <w:rsid w:val="00150BCE"/>
    <w:rsid w:val="00156382"/>
    <w:rsid w:val="00156591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A65"/>
    <w:rsid w:val="00170CE7"/>
    <w:rsid w:val="00171382"/>
    <w:rsid w:val="00173E7B"/>
    <w:rsid w:val="00174240"/>
    <w:rsid w:val="00174A05"/>
    <w:rsid w:val="00174C43"/>
    <w:rsid w:val="0017527B"/>
    <w:rsid w:val="00175A09"/>
    <w:rsid w:val="00175D34"/>
    <w:rsid w:val="0017631E"/>
    <w:rsid w:val="00177CBF"/>
    <w:rsid w:val="0018043B"/>
    <w:rsid w:val="00180E55"/>
    <w:rsid w:val="00181108"/>
    <w:rsid w:val="0018120D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745"/>
    <w:rsid w:val="001A620E"/>
    <w:rsid w:val="001A6C79"/>
    <w:rsid w:val="001A7919"/>
    <w:rsid w:val="001B00B3"/>
    <w:rsid w:val="001B0C56"/>
    <w:rsid w:val="001B0F38"/>
    <w:rsid w:val="001B19CD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37C6"/>
    <w:rsid w:val="001C4508"/>
    <w:rsid w:val="001C4590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4850"/>
    <w:rsid w:val="001F4DF2"/>
    <w:rsid w:val="001F5224"/>
    <w:rsid w:val="001F546F"/>
    <w:rsid w:val="001F7461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48B4"/>
    <w:rsid w:val="00215936"/>
    <w:rsid w:val="00215D8D"/>
    <w:rsid w:val="00217195"/>
    <w:rsid w:val="0021750A"/>
    <w:rsid w:val="00217D2F"/>
    <w:rsid w:val="00220202"/>
    <w:rsid w:val="00220F04"/>
    <w:rsid w:val="0022346D"/>
    <w:rsid w:val="00223C3A"/>
    <w:rsid w:val="00223C63"/>
    <w:rsid w:val="00224033"/>
    <w:rsid w:val="002257E4"/>
    <w:rsid w:val="002274BA"/>
    <w:rsid w:val="002274FD"/>
    <w:rsid w:val="002304C5"/>
    <w:rsid w:val="00230C6D"/>
    <w:rsid w:val="0023148C"/>
    <w:rsid w:val="00232039"/>
    <w:rsid w:val="002325BF"/>
    <w:rsid w:val="002332E4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2D18"/>
    <w:rsid w:val="00243DFC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60401"/>
    <w:rsid w:val="00260627"/>
    <w:rsid w:val="00261CF2"/>
    <w:rsid w:val="002626A0"/>
    <w:rsid w:val="00262B04"/>
    <w:rsid w:val="00262F4C"/>
    <w:rsid w:val="002631B3"/>
    <w:rsid w:val="002631F9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83C"/>
    <w:rsid w:val="002769B8"/>
    <w:rsid w:val="00276A98"/>
    <w:rsid w:val="002773DE"/>
    <w:rsid w:val="0027766F"/>
    <w:rsid w:val="0028059F"/>
    <w:rsid w:val="00280B0B"/>
    <w:rsid w:val="00281000"/>
    <w:rsid w:val="002813A5"/>
    <w:rsid w:val="00281664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3327"/>
    <w:rsid w:val="00293D35"/>
    <w:rsid w:val="00294730"/>
    <w:rsid w:val="00295C63"/>
    <w:rsid w:val="002960A6"/>
    <w:rsid w:val="00297377"/>
    <w:rsid w:val="00297E82"/>
    <w:rsid w:val="00297F88"/>
    <w:rsid w:val="002A18A0"/>
    <w:rsid w:val="002A2245"/>
    <w:rsid w:val="002A246D"/>
    <w:rsid w:val="002A5549"/>
    <w:rsid w:val="002A695C"/>
    <w:rsid w:val="002A76ED"/>
    <w:rsid w:val="002A7B6F"/>
    <w:rsid w:val="002A7BDE"/>
    <w:rsid w:val="002A7D1C"/>
    <w:rsid w:val="002A7FA0"/>
    <w:rsid w:val="002B41DA"/>
    <w:rsid w:val="002B4AE9"/>
    <w:rsid w:val="002B643C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14C6"/>
    <w:rsid w:val="002F1B15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2237"/>
    <w:rsid w:val="003126E3"/>
    <w:rsid w:val="003128DB"/>
    <w:rsid w:val="00312928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1977"/>
    <w:rsid w:val="00371FD7"/>
    <w:rsid w:val="0037220B"/>
    <w:rsid w:val="00372AEC"/>
    <w:rsid w:val="00373086"/>
    <w:rsid w:val="00373A15"/>
    <w:rsid w:val="00373CA9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7CC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49A"/>
    <w:rsid w:val="003C4AC5"/>
    <w:rsid w:val="003C4E23"/>
    <w:rsid w:val="003C599D"/>
    <w:rsid w:val="003C7A21"/>
    <w:rsid w:val="003D03B0"/>
    <w:rsid w:val="003D1116"/>
    <w:rsid w:val="003D127C"/>
    <w:rsid w:val="003D27B2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2581"/>
    <w:rsid w:val="003F2EA2"/>
    <w:rsid w:val="003F30F0"/>
    <w:rsid w:val="003F32B4"/>
    <w:rsid w:val="003F5159"/>
    <w:rsid w:val="003F6B0B"/>
    <w:rsid w:val="003F6DFC"/>
    <w:rsid w:val="003F763F"/>
    <w:rsid w:val="003F785F"/>
    <w:rsid w:val="00400157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3CF"/>
    <w:rsid w:val="00435B78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7875"/>
    <w:rsid w:val="00460307"/>
    <w:rsid w:val="00461DAF"/>
    <w:rsid w:val="004625AE"/>
    <w:rsid w:val="004628B9"/>
    <w:rsid w:val="00462D1D"/>
    <w:rsid w:val="00463225"/>
    <w:rsid w:val="004678DF"/>
    <w:rsid w:val="00467B17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80015"/>
    <w:rsid w:val="004823CF"/>
    <w:rsid w:val="00482F56"/>
    <w:rsid w:val="00483B91"/>
    <w:rsid w:val="00483EA5"/>
    <w:rsid w:val="004846AC"/>
    <w:rsid w:val="0048515C"/>
    <w:rsid w:val="004853D3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2CA5"/>
    <w:rsid w:val="00492D91"/>
    <w:rsid w:val="00494162"/>
    <w:rsid w:val="00495593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5B8"/>
    <w:rsid w:val="004A75C0"/>
    <w:rsid w:val="004A764F"/>
    <w:rsid w:val="004B0DAB"/>
    <w:rsid w:val="004B1B25"/>
    <w:rsid w:val="004B20DB"/>
    <w:rsid w:val="004B2DC6"/>
    <w:rsid w:val="004B3D91"/>
    <w:rsid w:val="004B4482"/>
    <w:rsid w:val="004B49BF"/>
    <w:rsid w:val="004B58C2"/>
    <w:rsid w:val="004B5CCC"/>
    <w:rsid w:val="004B63A5"/>
    <w:rsid w:val="004B7893"/>
    <w:rsid w:val="004C14B6"/>
    <w:rsid w:val="004C1FE5"/>
    <w:rsid w:val="004C2D20"/>
    <w:rsid w:val="004C364B"/>
    <w:rsid w:val="004C5244"/>
    <w:rsid w:val="004C67E3"/>
    <w:rsid w:val="004D00A2"/>
    <w:rsid w:val="004D0785"/>
    <w:rsid w:val="004D08E6"/>
    <w:rsid w:val="004D163F"/>
    <w:rsid w:val="004D2BD4"/>
    <w:rsid w:val="004D2D4F"/>
    <w:rsid w:val="004D2E21"/>
    <w:rsid w:val="004D3D97"/>
    <w:rsid w:val="004D5202"/>
    <w:rsid w:val="004D62E2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F92"/>
    <w:rsid w:val="004F2720"/>
    <w:rsid w:val="004F2842"/>
    <w:rsid w:val="004F46FF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4076"/>
    <w:rsid w:val="0052499B"/>
    <w:rsid w:val="005257B5"/>
    <w:rsid w:val="00525C2D"/>
    <w:rsid w:val="005265C9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78B7"/>
    <w:rsid w:val="00537AF5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7168F"/>
    <w:rsid w:val="005718E2"/>
    <w:rsid w:val="00571CFE"/>
    <w:rsid w:val="00572741"/>
    <w:rsid w:val="00572A89"/>
    <w:rsid w:val="00572C45"/>
    <w:rsid w:val="00573DBE"/>
    <w:rsid w:val="00574E30"/>
    <w:rsid w:val="0057570C"/>
    <w:rsid w:val="00576439"/>
    <w:rsid w:val="005764C1"/>
    <w:rsid w:val="005766D2"/>
    <w:rsid w:val="00576CDB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CBD"/>
    <w:rsid w:val="005922FA"/>
    <w:rsid w:val="005930D3"/>
    <w:rsid w:val="0059364A"/>
    <w:rsid w:val="005942D9"/>
    <w:rsid w:val="00594E63"/>
    <w:rsid w:val="00597D59"/>
    <w:rsid w:val="00597FE2"/>
    <w:rsid w:val="005A01C9"/>
    <w:rsid w:val="005A07F2"/>
    <w:rsid w:val="005A10FA"/>
    <w:rsid w:val="005A1EA7"/>
    <w:rsid w:val="005A367F"/>
    <w:rsid w:val="005A3C03"/>
    <w:rsid w:val="005A49AD"/>
    <w:rsid w:val="005A4FD6"/>
    <w:rsid w:val="005A5552"/>
    <w:rsid w:val="005A5909"/>
    <w:rsid w:val="005A5D2C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7168"/>
    <w:rsid w:val="005B719F"/>
    <w:rsid w:val="005B7DD4"/>
    <w:rsid w:val="005C0621"/>
    <w:rsid w:val="005C2D30"/>
    <w:rsid w:val="005C31C9"/>
    <w:rsid w:val="005C3FD4"/>
    <w:rsid w:val="005C4BA8"/>
    <w:rsid w:val="005C5D49"/>
    <w:rsid w:val="005C5E98"/>
    <w:rsid w:val="005C6198"/>
    <w:rsid w:val="005C6831"/>
    <w:rsid w:val="005C68EE"/>
    <w:rsid w:val="005C6C23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4237"/>
    <w:rsid w:val="005D475B"/>
    <w:rsid w:val="005D5243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3178"/>
    <w:rsid w:val="005F3946"/>
    <w:rsid w:val="005F486B"/>
    <w:rsid w:val="005F69A1"/>
    <w:rsid w:val="005F720F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BA0"/>
    <w:rsid w:val="00636F33"/>
    <w:rsid w:val="00637303"/>
    <w:rsid w:val="00640936"/>
    <w:rsid w:val="00641109"/>
    <w:rsid w:val="0064185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57F5"/>
    <w:rsid w:val="00685A80"/>
    <w:rsid w:val="00685D76"/>
    <w:rsid w:val="0068622B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4B03"/>
    <w:rsid w:val="00695110"/>
    <w:rsid w:val="0069537B"/>
    <w:rsid w:val="00695480"/>
    <w:rsid w:val="006959A2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59CD"/>
    <w:rsid w:val="006B635F"/>
    <w:rsid w:val="006B6641"/>
    <w:rsid w:val="006B708B"/>
    <w:rsid w:val="006B77A7"/>
    <w:rsid w:val="006C07FA"/>
    <w:rsid w:val="006C1218"/>
    <w:rsid w:val="006C1EBF"/>
    <w:rsid w:val="006C21E7"/>
    <w:rsid w:val="006C2973"/>
    <w:rsid w:val="006C2B9D"/>
    <w:rsid w:val="006C2CB8"/>
    <w:rsid w:val="006C37E5"/>
    <w:rsid w:val="006C50C0"/>
    <w:rsid w:val="006C50C8"/>
    <w:rsid w:val="006C5E44"/>
    <w:rsid w:val="006C6300"/>
    <w:rsid w:val="006C65FE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6F1A"/>
    <w:rsid w:val="006F77A4"/>
    <w:rsid w:val="0070267C"/>
    <w:rsid w:val="00702DE1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10245"/>
    <w:rsid w:val="007117EF"/>
    <w:rsid w:val="00711CE7"/>
    <w:rsid w:val="00711F0F"/>
    <w:rsid w:val="00712C41"/>
    <w:rsid w:val="007132EE"/>
    <w:rsid w:val="00713D17"/>
    <w:rsid w:val="0071461B"/>
    <w:rsid w:val="00715239"/>
    <w:rsid w:val="00715E34"/>
    <w:rsid w:val="007170BE"/>
    <w:rsid w:val="00717D74"/>
    <w:rsid w:val="007207A0"/>
    <w:rsid w:val="00721D90"/>
    <w:rsid w:val="00722641"/>
    <w:rsid w:val="00722D95"/>
    <w:rsid w:val="007252A5"/>
    <w:rsid w:val="0072632C"/>
    <w:rsid w:val="00726603"/>
    <w:rsid w:val="00726708"/>
    <w:rsid w:val="0073055C"/>
    <w:rsid w:val="00731221"/>
    <w:rsid w:val="00731B6B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CF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5B0F"/>
    <w:rsid w:val="00746AC1"/>
    <w:rsid w:val="00746BB9"/>
    <w:rsid w:val="00747112"/>
    <w:rsid w:val="0075018E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1129"/>
    <w:rsid w:val="00761175"/>
    <w:rsid w:val="00761C3F"/>
    <w:rsid w:val="00762126"/>
    <w:rsid w:val="007623E0"/>
    <w:rsid w:val="00762A6C"/>
    <w:rsid w:val="007633FC"/>
    <w:rsid w:val="00763DA5"/>
    <w:rsid w:val="00763DCC"/>
    <w:rsid w:val="0076507D"/>
    <w:rsid w:val="00765255"/>
    <w:rsid w:val="00766747"/>
    <w:rsid w:val="00766FAC"/>
    <w:rsid w:val="0076760A"/>
    <w:rsid w:val="00767C35"/>
    <w:rsid w:val="00767ECB"/>
    <w:rsid w:val="0077002C"/>
    <w:rsid w:val="0077103D"/>
    <w:rsid w:val="007727FD"/>
    <w:rsid w:val="00772CA6"/>
    <w:rsid w:val="00773E00"/>
    <w:rsid w:val="00775814"/>
    <w:rsid w:val="00775A6E"/>
    <w:rsid w:val="00775DF5"/>
    <w:rsid w:val="0077600F"/>
    <w:rsid w:val="0077714C"/>
    <w:rsid w:val="007773BC"/>
    <w:rsid w:val="007774CA"/>
    <w:rsid w:val="00777E06"/>
    <w:rsid w:val="00777F63"/>
    <w:rsid w:val="00780293"/>
    <w:rsid w:val="007823B1"/>
    <w:rsid w:val="00782624"/>
    <w:rsid w:val="00783198"/>
    <w:rsid w:val="00783ADF"/>
    <w:rsid w:val="00783E5B"/>
    <w:rsid w:val="007848F0"/>
    <w:rsid w:val="00785079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BA5"/>
    <w:rsid w:val="007C3CA1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F28"/>
    <w:rsid w:val="007D5083"/>
    <w:rsid w:val="007D51DA"/>
    <w:rsid w:val="007D58B0"/>
    <w:rsid w:val="007D5991"/>
    <w:rsid w:val="007D59AB"/>
    <w:rsid w:val="007D6CB2"/>
    <w:rsid w:val="007D71F7"/>
    <w:rsid w:val="007D7FE6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363E"/>
    <w:rsid w:val="00813B5E"/>
    <w:rsid w:val="00814F06"/>
    <w:rsid w:val="008156A9"/>
    <w:rsid w:val="00815C27"/>
    <w:rsid w:val="0081649B"/>
    <w:rsid w:val="008175F0"/>
    <w:rsid w:val="008177A6"/>
    <w:rsid w:val="00820A39"/>
    <w:rsid w:val="00821808"/>
    <w:rsid w:val="008222C4"/>
    <w:rsid w:val="00822E8F"/>
    <w:rsid w:val="008247EA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0780"/>
    <w:rsid w:val="0084241E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4404"/>
    <w:rsid w:val="008A4583"/>
    <w:rsid w:val="008A593D"/>
    <w:rsid w:val="008A5B3D"/>
    <w:rsid w:val="008A648B"/>
    <w:rsid w:val="008A71A9"/>
    <w:rsid w:val="008B02F2"/>
    <w:rsid w:val="008B32EE"/>
    <w:rsid w:val="008B55CB"/>
    <w:rsid w:val="008B5739"/>
    <w:rsid w:val="008C0856"/>
    <w:rsid w:val="008C1988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B59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10B3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64EB"/>
    <w:rsid w:val="00926B9B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2264"/>
    <w:rsid w:val="00962C00"/>
    <w:rsid w:val="00962D74"/>
    <w:rsid w:val="00962FF1"/>
    <w:rsid w:val="009645FD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6A40"/>
    <w:rsid w:val="00986CF5"/>
    <w:rsid w:val="0099015E"/>
    <w:rsid w:val="009901E6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78A4"/>
    <w:rsid w:val="009B0B3C"/>
    <w:rsid w:val="009B0C3C"/>
    <w:rsid w:val="009B22DC"/>
    <w:rsid w:val="009B277F"/>
    <w:rsid w:val="009B27E4"/>
    <w:rsid w:val="009B36D4"/>
    <w:rsid w:val="009B376F"/>
    <w:rsid w:val="009B3780"/>
    <w:rsid w:val="009B761C"/>
    <w:rsid w:val="009B7DBB"/>
    <w:rsid w:val="009C12ED"/>
    <w:rsid w:val="009C27C9"/>
    <w:rsid w:val="009C37F7"/>
    <w:rsid w:val="009C4079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E5C"/>
    <w:rsid w:val="009D3D4F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A19"/>
    <w:rsid w:val="009F1AB3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852"/>
    <w:rsid w:val="00A01E93"/>
    <w:rsid w:val="00A03C4D"/>
    <w:rsid w:val="00A03DD8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4493"/>
    <w:rsid w:val="00A34DA1"/>
    <w:rsid w:val="00A35282"/>
    <w:rsid w:val="00A355B1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7314"/>
    <w:rsid w:val="00A47338"/>
    <w:rsid w:val="00A4757A"/>
    <w:rsid w:val="00A5087B"/>
    <w:rsid w:val="00A50A96"/>
    <w:rsid w:val="00A50C5F"/>
    <w:rsid w:val="00A51211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1B6"/>
    <w:rsid w:val="00A90837"/>
    <w:rsid w:val="00A9085C"/>
    <w:rsid w:val="00A90E61"/>
    <w:rsid w:val="00A910F5"/>
    <w:rsid w:val="00A9165F"/>
    <w:rsid w:val="00A922BB"/>
    <w:rsid w:val="00A93C34"/>
    <w:rsid w:val="00A94B6E"/>
    <w:rsid w:val="00A94E82"/>
    <w:rsid w:val="00A95025"/>
    <w:rsid w:val="00A95373"/>
    <w:rsid w:val="00A95AB3"/>
    <w:rsid w:val="00A95C5B"/>
    <w:rsid w:val="00A95D13"/>
    <w:rsid w:val="00A96067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4019"/>
    <w:rsid w:val="00AB473E"/>
    <w:rsid w:val="00AB48FB"/>
    <w:rsid w:val="00AB4A6C"/>
    <w:rsid w:val="00AB4DC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5F8"/>
    <w:rsid w:val="00AD175F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885"/>
    <w:rsid w:val="00AE3CBB"/>
    <w:rsid w:val="00AE3E14"/>
    <w:rsid w:val="00AE4EAF"/>
    <w:rsid w:val="00AE6FE9"/>
    <w:rsid w:val="00AF02D7"/>
    <w:rsid w:val="00AF059D"/>
    <w:rsid w:val="00AF0822"/>
    <w:rsid w:val="00AF1A64"/>
    <w:rsid w:val="00AF2420"/>
    <w:rsid w:val="00AF38A9"/>
    <w:rsid w:val="00AF4893"/>
    <w:rsid w:val="00AF6F55"/>
    <w:rsid w:val="00AF717E"/>
    <w:rsid w:val="00AF7939"/>
    <w:rsid w:val="00B002A9"/>
    <w:rsid w:val="00B014CD"/>
    <w:rsid w:val="00B01D9F"/>
    <w:rsid w:val="00B030F0"/>
    <w:rsid w:val="00B03919"/>
    <w:rsid w:val="00B03A7D"/>
    <w:rsid w:val="00B04698"/>
    <w:rsid w:val="00B05907"/>
    <w:rsid w:val="00B05EDB"/>
    <w:rsid w:val="00B06672"/>
    <w:rsid w:val="00B104F5"/>
    <w:rsid w:val="00B1163A"/>
    <w:rsid w:val="00B12A8C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769D"/>
    <w:rsid w:val="00B301D9"/>
    <w:rsid w:val="00B30A89"/>
    <w:rsid w:val="00B30DFD"/>
    <w:rsid w:val="00B31837"/>
    <w:rsid w:val="00B3248C"/>
    <w:rsid w:val="00B32931"/>
    <w:rsid w:val="00B33C58"/>
    <w:rsid w:val="00B33DCE"/>
    <w:rsid w:val="00B33E0A"/>
    <w:rsid w:val="00B34B0B"/>
    <w:rsid w:val="00B368B6"/>
    <w:rsid w:val="00B37CF0"/>
    <w:rsid w:val="00B37EA8"/>
    <w:rsid w:val="00B40322"/>
    <w:rsid w:val="00B4105F"/>
    <w:rsid w:val="00B4182A"/>
    <w:rsid w:val="00B41DA9"/>
    <w:rsid w:val="00B4214B"/>
    <w:rsid w:val="00B444BC"/>
    <w:rsid w:val="00B44711"/>
    <w:rsid w:val="00B4587A"/>
    <w:rsid w:val="00B47370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7014"/>
    <w:rsid w:val="00B57366"/>
    <w:rsid w:val="00B574A8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5CC4"/>
    <w:rsid w:val="00B95D6D"/>
    <w:rsid w:val="00B96216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76F"/>
    <w:rsid w:val="00BA47C6"/>
    <w:rsid w:val="00BA5189"/>
    <w:rsid w:val="00BA5358"/>
    <w:rsid w:val="00BA5C93"/>
    <w:rsid w:val="00BA60BF"/>
    <w:rsid w:val="00BA631F"/>
    <w:rsid w:val="00BA63CF"/>
    <w:rsid w:val="00BA6448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C0D"/>
    <w:rsid w:val="00BB724A"/>
    <w:rsid w:val="00BB75D3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440E"/>
    <w:rsid w:val="00BE484C"/>
    <w:rsid w:val="00BE5367"/>
    <w:rsid w:val="00BE5A0B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56C"/>
    <w:rsid w:val="00C11823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1B2E"/>
    <w:rsid w:val="00C21B7D"/>
    <w:rsid w:val="00C21D39"/>
    <w:rsid w:val="00C229DF"/>
    <w:rsid w:val="00C25840"/>
    <w:rsid w:val="00C25B69"/>
    <w:rsid w:val="00C261E1"/>
    <w:rsid w:val="00C26474"/>
    <w:rsid w:val="00C26979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D88"/>
    <w:rsid w:val="00C35423"/>
    <w:rsid w:val="00C356CF"/>
    <w:rsid w:val="00C359EF"/>
    <w:rsid w:val="00C35F4C"/>
    <w:rsid w:val="00C362E4"/>
    <w:rsid w:val="00C36691"/>
    <w:rsid w:val="00C36D85"/>
    <w:rsid w:val="00C37553"/>
    <w:rsid w:val="00C410CD"/>
    <w:rsid w:val="00C411A0"/>
    <w:rsid w:val="00C413B0"/>
    <w:rsid w:val="00C41526"/>
    <w:rsid w:val="00C417AA"/>
    <w:rsid w:val="00C41B79"/>
    <w:rsid w:val="00C41B8D"/>
    <w:rsid w:val="00C42B51"/>
    <w:rsid w:val="00C43C77"/>
    <w:rsid w:val="00C445A1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BC4"/>
    <w:rsid w:val="00C56E07"/>
    <w:rsid w:val="00C56FBF"/>
    <w:rsid w:val="00C575B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2766"/>
    <w:rsid w:val="00C72ADA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2BB3"/>
    <w:rsid w:val="00C83707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A0398"/>
    <w:rsid w:val="00CA04F6"/>
    <w:rsid w:val="00CA0FB0"/>
    <w:rsid w:val="00CA1D79"/>
    <w:rsid w:val="00CA1DEE"/>
    <w:rsid w:val="00CA1ECD"/>
    <w:rsid w:val="00CA2301"/>
    <w:rsid w:val="00CA2530"/>
    <w:rsid w:val="00CA291C"/>
    <w:rsid w:val="00CA2E69"/>
    <w:rsid w:val="00CA4AB8"/>
    <w:rsid w:val="00CA4AF5"/>
    <w:rsid w:val="00CA5A65"/>
    <w:rsid w:val="00CA6503"/>
    <w:rsid w:val="00CB014C"/>
    <w:rsid w:val="00CB1950"/>
    <w:rsid w:val="00CB1C8C"/>
    <w:rsid w:val="00CB204F"/>
    <w:rsid w:val="00CB228A"/>
    <w:rsid w:val="00CB2367"/>
    <w:rsid w:val="00CB495C"/>
    <w:rsid w:val="00CB63EC"/>
    <w:rsid w:val="00CB659D"/>
    <w:rsid w:val="00CB7540"/>
    <w:rsid w:val="00CB7883"/>
    <w:rsid w:val="00CC09DF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D0838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4D3"/>
    <w:rsid w:val="00CD4A45"/>
    <w:rsid w:val="00CD55BB"/>
    <w:rsid w:val="00CD6279"/>
    <w:rsid w:val="00CD7463"/>
    <w:rsid w:val="00CE0966"/>
    <w:rsid w:val="00CE12B8"/>
    <w:rsid w:val="00CE175D"/>
    <w:rsid w:val="00CE1B29"/>
    <w:rsid w:val="00CE1E76"/>
    <w:rsid w:val="00CE36D1"/>
    <w:rsid w:val="00CE3AE1"/>
    <w:rsid w:val="00CE3D40"/>
    <w:rsid w:val="00CE3FB4"/>
    <w:rsid w:val="00CE4C12"/>
    <w:rsid w:val="00CE592F"/>
    <w:rsid w:val="00CE7718"/>
    <w:rsid w:val="00CE772B"/>
    <w:rsid w:val="00CE7948"/>
    <w:rsid w:val="00CE79FD"/>
    <w:rsid w:val="00CE7A0F"/>
    <w:rsid w:val="00CF103F"/>
    <w:rsid w:val="00CF212A"/>
    <w:rsid w:val="00CF35E0"/>
    <w:rsid w:val="00CF501A"/>
    <w:rsid w:val="00CF58DB"/>
    <w:rsid w:val="00CF62DC"/>
    <w:rsid w:val="00CF78BE"/>
    <w:rsid w:val="00CF7B47"/>
    <w:rsid w:val="00D0025A"/>
    <w:rsid w:val="00D00BD3"/>
    <w:rsid w:val="00D01BFE"/>
    <w:rsid w:val="00D01FE2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7C77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992"/>
    <w:rsid w:val="00D26251"/>
    <w:rsid w:val="00D26555"/>
    <w:rsid w:val="00D27060"/>
    <w:rsid w:val="00D274AD"/>
    <w:rsid w:val="00D30368"/>
    <w:rsid w:val="00D30A32"/>
    <w:rsid w:val="00D31178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C53"/>
    <w:rsid w:val="00D544D9"/>
    <w:rsid w:val="00D54A48"/>
    <w:rsid w:val="00D5510A"/>
    <w:rsid w:val="00D5554D"/>
    <w:rsid w:val="00D557CC"/>
    <w:rsid w:val="00D5581F"/>
    <w:rsid w:val="00D57A90"/>
    <w:rsid w:val="00D57F2C"/>
    <w:rsid w:val="00D62085"/>
    <w:rsid w:val="00D6220C"/>
    <w:rsid w:val="00D625B7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B3C"/>
    <w:rsid w:val="00D71DEC"/>
    <w:rsid w:val="00D7263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FD6"/>
    <w:rsid w:val="00D85507"/>
    <w:rsid w:val="00D85FD3"/>
    <w:rsid w:val="00D871E0"/>
    <w:rsid w:val="00D87984"/>
    <w:rsid w:val="00D90232"/>
    <w:rsid w:val="00D9100A"/>
    <w:rsid w:val="00D917E1"/>
    <w:rsid w:val="00D92355"/>
    <w:rsid w:val="00D93D23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A0032"/>
    <w:rsid w:val="00DA0889"/>
    <w:rsid w:val="00DA2ACB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645"/>
    <w:rsid w:val="00DB130D"/>
    <w:rsid w:val="00DB1B79"/>
    <w:rsid w:val="00DB316F"/>
    <w:rsid w:val="00DB37F0"/>
    <w:rsid w:val="00DB5A07"/>
    <w:rsid w:val="00DB6390"/>
    <w:rsid w:val="00DB64B1"/>
    <w:rsid w:val="00DB750E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23AC"/>
    <w:rsid w:val="00DD2924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C2E"/>
    <w:rsid w:val="00E00368"/>
    <w:rsid w:val="00E00D8B"/>
    <w:rsid w:val="00E01011"/>
    <w:rsid w:val="00E025C2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276A"/>
    <w:rsid w:val="00E24146"/>
    <w:rsid w:val="00E2436D"/>
    <w:rsid w:val="00E246CA"/>
    <w:rsid w:val="00E2497C"/>
    <w:rsid w:val="00E265EF"/>
    <w:rsid w:val="00E26CEE"/>
    <w:rsid w:val="00E26EB0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2C57"/>
    <w:rsid w:val="00E5421B"/>
    <w:rsid w:val="00E558CA"/>
    <w:rsid w:val="00E57138"/>
    <w:rsid w:val="00E57E48"/>
    <w:rsid w:val="00E60314"/>
    <w:rsid w:val="00E6074A"/>
    <w:rsid w:val="00E6096D"/>
    <w:rsid w:val="00E60D06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C58"/>
    <w:rsid w:val="00E72DEA"/>
    <w:rsid w:val="00E7306E"/>
    <w:rsid w:val="00E743C4"/>
    <w:rsid w:val="00E743E4"/>
    <w:rsid w:val="00E74B7B"/>
    <w:rsid w:val="00E75D7F"/>
    <w:rsid w:val="00E75F68"/>
    <w:rsid w:val="00E7602E"/>
    <w:rsid w:val="00E76429"/>
    <w:rsid w:val="00E77728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42A7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FA"/>
    <w:rsid w:val="00EC3265"/>
    <w:rsid w:val="00EC37A5"/>
    <w:rsid w:val="00EC3ED3"/>
    <w:rsid w:val="00EC4094"/>
    <w:rsid w:val="00EC4561"/>
    <w:rsid w:val="00EC4651"/>
    <w:rsid w:val="00EC4A28"/>
    <w:rsid w:val="00EC7201"/>
    <w:rsid w:val="00EC7B20"/>
    <w:rsid w:val="00ED0839"/>
    <w:rsid w:val="00ED08BF"/>
    <w:rsid w:val="00ED0972"/>
    <w:rsid w:val="00ED108A"/>
    <w:rsid w:val="00ED1302"/>
    <w:rsid w:val="00ED144B"/>
    <w:rsid w:val="00ED3AE4"/>
    <w:rsid w:val="00ED493A"/>
    <w:rsid w:val="00ED4A89"/>
    <w:rsid w:val="00ED5061"/>
    <w:rsid w:val="00ED5157"/>
    <w:rsid w:val="00ED521D"/>
    <w:rsid w:val="00ED5553"/>
    <w:rsid w:val="00ED647F"/>
    <w:rsid w:val="00ED7F4F"/>
    <w:rsid w:val="00EE00CE"/>
    <w:rsid w:val="00EE03CB"/>
    <w:rsid w:val="00EE31DA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F0086"/>
    <w:rsid w:val="00EF166C"/>
    <w:rsid w:val="00EF1C65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ACE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4C85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C0A"/>
    <w:rsid w:val="00F96FF3"/>
    <w:rsid w:val="00F9736B"/>
    <w:rsid w:val="00F9766A"/>
    <w:rsid w:val="00F97FB4"/>
    <w:rsid w:val="00FA200F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3739"/>
    <w:rsid w:val="00FB37F7"/>
    <w:rsid w:val="00FB39EE"/>
    <w:rsid w:val="00FB3CB1"/>
    <w:rsid w:val="00FB574E"/>
    <w:rsid w:val="00FB5810"/>
    <w:rsid w:val="00FB6564"/>
    <w:rsid w:val="00FB661A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E6F"/>
    <w:rsid w:val="00FC4FE5"/>
    <w:rsid w:val="00FC6E3D"/>
    <w:rsid w:val="00FD07D2"/>
    <w:rsid w:val="00FD10AB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E1FEA"/>
    <w:rsid w:val="00FE2206"/>
    <w:rsid w:val="00FE22F5"/>
    <w:rsid w:val="00FE3B47"/>
    <w:rsid w:val="00FE3CF5"/>
    <w:rsid w:val="00FE4921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Batang" w:hAnsi="Arial" w:cs="Times New Roman"/>
        <w:bCs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 w:val="0"/>
    </w:rPr>
  </w:style>
  <w:style w:type="character" w:customStyle="1" w:styleId="CharChar1">
    <w:name w:val="Char Char1"/>
    <w:rPr>
      <w:b/>
      <w:bCs w:val="0"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 w:val="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4297</TotalTime>
  <Pages>4</Pages>
  <Words>1825</Words>
  <Characters>9781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 (QC)</cp:lastModifiedBy>
  <cp:revision>345</cp:revision>
  <cp:lastPrinted>2019-02-06T01:41:00Z</cp:lastPrinted>
  <dcterms:created xsi:type="dcterms:W3CDTF">2021-01-14T09:15:00Z</dcterms:created>
  <dcterms:modified xsi:type="dcterms:W3CDTF">2021-04-01T17:58:00Z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